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F5ADA" w:rsidRPr="004C66CF" w:rsidRDefault="006F5ADA" w:rsidP="001A70FF">
      <w:pPr>
        <w:autoSpaceDE w:val="0"/>
        <w:autoSpaceDN w:val="0"/>
        <w:adjustRightInd w:val="0"/>
        <w:spacing w:line="240" w:lineRule="auto"/>
        <w:jc w:val="center"/>
        <w:rPr>
          <w:rFonts w:ascii="Cambria" w:hAnsi="Cambria" w:cs="TimesNewRomanPS-BoldMT"/>
          <w:b/>
          <w:bCs/>
          <w:sz w:val="28"/>
          <w:szCs w:val="28"/>
        </w:rPr>
      </w:pPr>
      <w:r w:rsidRPr="004C66CF">
        <w:rPr>
          <w:rFonts w:ascii="Cambria" w:hAnsi="Cambria" w:cs="TimesNewRomanPS-BoldMT"/>
          <w:b/>
          <w:bCs/>
          <w:sz w:val="40"/>
          <w:szCs w:val="40"/>
        </w:rPr>
        <w:t xml:space="preserve">Zustandsbestimmung von externen Spanngliedern und Schrägseilen </w:t>
      </w:r>
      <w:r w:rsidRPr="004C66CF">
        <w:rPr>
          <w:rFonts w:ascii="Cambria" w:hAnsi="Cambria" w:cs="TimesNewRomanPS-BoldMT"/>
          <w:b/>
          <w:bCs/>
          <w:sz w:val="40"/>
          <w:szCs w:val="40"/>
        </w:rPr>
        <w:br/>
        <w:t>mit Frequenzanalysen</w:t>
      </w:r>
    </w:p>
    <w:p w:rsidR="006F5ADA" w:rsidRDefault="006F5ADA" w:rsidP="006F5ADA">
      <w:pPr>
        <w:autoSpaceDE w:val="0"/>
        <w:autoSpaceDN w:val="0"/>
        <w:adjustRightInd w:val="0"/>
        <w:spacing w:line="360" w:lineRule="auto"/>
        <w:jc w:val="center"/>
        <w:rPr>
          <w:rFonts w:ascii="TimesNewRomanPSMT" w:hAnsi="TimesNewRomanPSMT" w:cs="TimesNewRomanPSMT"/>
        </w:rPr>
      </w:pPr>
    </w:p>
    <w:p w:rsidR="006F5ADA" w:rsidRDefault="006F5ADA" w:rsidP="006F5ADA">
      <w:pPr>
        <w:autoSpaceDE w:val="0"/>
        <w:autoSpaceDN w:val="0"/>
        <w:adjustRightInd w:val="0"/>
        <w:spacing w:line="360"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Zur Erlangung des akademischen Grades eines</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DOKTOR-INGENIEURS</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der Fakultät für</w:t>
      </w: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Bauingenieur-, Geo- und Umweltwissenschaften</w:t>
      </w: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des Karlsruher Instituts für Technologie (KIT)</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genehmigte</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DISSERTATION</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von</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 xml:space="preserve">Dipl.-Ing. </w:t>
      </w:r>
      <w:r w:rsidR="00805A55">
        <w:rPr>
          <w:rFonts w:ascii="TimesNewRomanPSMT" w:hAnsi="TimesNewRomanPSMT" w:cs="TimesNewRomanPSMT"/>
        </w:rPr>
        <w:t>Vorname Name</w:t>
      </w:r>
    </w:p>
    <w:p w:rsidR="006F5ADA" w:rsidRDefault="006F5ADA" w:rsidP="006F5ADA">
      <w:pPr>
        <w:autoSpaceDE w:val="0"/>
        <w:autoSpaceDN w:val="0"/>
        <w:adjustRightInd w:val="0"/>
        <w:spacing w:after="0" w:line="288" w:lineRule="auto"/>
        <w:jc w:val="center"/>
        <w:rPr>
          <w:rFonts w:ascii="TimesNewRomanPSMT" w:hAnsi="TimesNewRomanPSMT" w:cs="TimesNewRomanPSMT"/>
        </w:rPr>
      </w:pPr>
      <w:r>
        <w:rPr>
          <w:rFonts w:ascii="TimesNewRomanPSMT" w:hAnsi="TimesNewRomanPSMT" w:cs="TimesNewRomanPSMT"/>
        </w:rPr>
        <w:t>aus Karlsruhe (Baden)</w:t>
      </w:r>
    </w:p>
    <w:p w:rsidR="006F5ADA" w:rsidRDefault="006F5ADA" w:rsidP="006F5ADA">
      <w:pPr>
        <w:autoSpaceDE w:val="0"/>
        <w:autoSpaceDN w:val="0"/>
        <w:adjustRightInd w:val="0"/>
        <w:spacing w:after="0" w:line="288" w:lineRule="auto"/>
        <w:jc w:val="center"/>
        <w:rPr>
          <w:rFonts w:ascii="TimesNewRomanPSMT" w:hAnsi="TimesNewRomanPSMT" w:cs="TimesNewRomanPSMT"/>
        </w:rPr>
      </w:pPr>
    </w:p>
    <w:p w:rsidR="006F5ADA" w:rsidRDefault="006F5ADA" w:rsidP="006F5ADA">
      <w:pPr>
        <w:autoSpaceDE w:val="0"/>
        <w:autoSpaceDN w:val="0"/>
        <w:adjustRightInd w:val="0"/>
        <w:spacing w:line="360" w:lineRule="auto"/>
        <w:jc w:val="center"/>
        <w:rPr>
          <w:rFonts w:ascii="TimesNewRomanPSMT" w:hAnsi="TimesNewRomanPSMT" w:cs="TimesNewRomanPSMT"/>
        </w:rPr>
      </w:pPr>
    </w:p>
    <w:p w:rsidR="006F5ADA" w:rsidRDefault="00805A55" w:rsidP="002A000C">
      <w:pPr>
        <w:tabs>
          <w:tab w:val="left" w:pos="2410"/>
        </w:tabs>
        <w:autoSpaceDE w:val="0"/>
        <w:autoSpaceDN w:val="0"/>
        <w:adjustRightInd w:val="0"/>
        <w:ind w:left="1134"/>
        <w:jc w:val="left"/>
        <w:rPr>
          <w:rFonts w:ascii="TimesNewRomanPSMT" w:hAnsi="TimesNewRomanPSMT" w:cs="TimesNewRomanPSMT"/>
        </w:rPr>
      </w:pPr>
      <w:r>
        <w:rPr>
          <w:rFonts w:ascii="TimesNewRomanPSMT" w:hAnsi="TimesNewRomanPSMT" w:cs="TimesNewRomanPSMT"/>
        </w:rPr>
        <w:t>Tag der mündlichen Prüfung: XX</w:t>
      </w:r>
      <w:r w:rsidR="006F5ADA">
        <w:rPr>
          <w:rFonts w:ascii="TimesNewRomanPSMT" w:hAnsi="TimesNewRomanPSMT" w:cs="TimesNewRomanPSMT"/>
        </w:rPr>
        <w:t xml:space="preserve">. </w:t>
      </w:r>
      <w:r>
        <w:rPr>
          <w:rFonts w:ascii="TimesNewRomanPSMT" w:hAnsi="TimesNewRomanPSMT" w:cs="TimesNewRomanPSMT"/>
        </w:rPr>
        <w:t>Monat 20XX</w:t>
      </w:r>
      <w:r w:rsidR="006F5ADA">
        <w:rPr>
          <w:rFonts w:ascii="TimesNewRomanPSMT" w:hAnsi="TimesNewRomanPSMT" w:cs="TimesNewRomanPSMT"/>
        </w:rPr>
        <w:br/>
      </w:r>
      <w:r w:rsidR="006F5ADA" w:rsidRPr="00804959">
        <w:rPr>
          <w:rFonts w:ascii="TimesNewRomanPSMT" w:hAnsi="TimesNewRomanPSMT" w:cs="TimesNewRomanPSMT"/>
        </w:rPr>
        <w:t xml:space="preserve">Referent: </w:t>
      </w:r>
      <w:r w:rsidR="006F5ADA" w:rsidRPr="00804959">
        <w:rPr>
          <w:rFonts w:ascii="TimesNewRomanPSMT" w:hAnsi="TimesNewRomanPSMT" w:cs="TimesNewRomanPSMT"/>
        </w:rPr>
        <w:tab/>
        <w:t>Prof. Dr.-Ing. Lothar Stempniewski</w:t>
      </w:r>
      <w:r w:rsidR="006F5ADA" w:rsidRPr="00804959">
        <w:rPr>
          <w:rFonts w:ascii="TimesNewRomanPSMT" w:hAnsi="TimesNewRomanPSMT" w:cs="TimesNewRomanPSMT"/>
        </w:rPr>
        <w:br/>
      </w:r>
      <w:r w:rsidR="006F5ADA">
        <w:rPr>
          <w:rFonts w:ascii="TimesNewRomanPSMT" w:hAnsi="TimesNewRomanPSMT" w:cs="TimesNewRomanPSMT"/>
        </w:rPr>
        <w:t xml:space="preserve">Korreferent: </w:t>
      </w:r>
      <w:r w:rsidR="006F5ADA">
        <w:rPr>
          <w:rFonts w:ascii="TimesNewRomanPSMT" w:hAnsi="TimesNewRomanPSMT" w:cs="TimesNewRomanPSMT"/>
        </w:rPr>
        <w:tab/>
        <w:t>Prof. Dr.-Ing. Thomas Ummenhofer</w:t>
      </w:r>
    </w:p>
    <w:p w:rsidR="006F5ADA" w:rsidRDefault="006F5ADA" w:rsidP="006F5ADA">
      <w:pPr>
        <w:spacing w:line="360" w:lineRule="auto"/>
        <w:jc w:val="center"/>
      </w:pPr>
      <w:r>
        <w:rPr>
          <w:rFonts w:ascii="TimesNewRomanPSMT" w:hAnsi="TimesNewRomanPSMT" w:cs="TimesNewRomanPSMT"/>
        </w:rPr>
        <w:br/>
        <w:t>Karlsruhe 2018</w:t>
      </w:r>
    </w:p>
    <w:p w:rsidR="009D06B3" w:rsidRDefault="009D06B3" w:rsidP="006F5ADA">
      <w:pPr>
        <w:pStyle w:val="berschrift1ohneNummer"/>
        <w:sectPr w:rsidR="009D06B3" w:rsidSect="00B43D4C">
          <w:headerReference w:type="even" r:id="rId8"/>
          <w:headerReference w:type="default" r:id="rId9"/>
          <w:footerReference w:type="default" r:id="rId10"/>
          <w:headerReference w:type="first" r:id="rId11"/>
          <w:pgSz w:w="9639" w:h="13608"/>
          <w:pgMar w:top="1418" w:right="1021" w:bottom="1418" w:left="1418" w:header="794" w:footer="737" w:gutter="0"/>
          <w:cols w:space="708"/>
          <w:titlePg/>
          <w:docGrid w:linePitch="360"/>
        </w:sectPr>
      </w:pPr>
      <w:bookmarkStart w:id="0" w:name="_Toc509904596"/>
      <w:bookmarkStart w:id="1" w:name="_Toc509935257"/>
    </w:p>
    <w:p w:rsidR="006F5ADA" w:rsidRPr="000441DE" w:rsidRDefault="006F5ADA" w:rsidP="006F5ADA">
      <w:pPr>
        <w:pStyle w:val="berschrift1ohneNummer"/>
      </w:pPr>
      <w:bookmarkStart w:id="2" w:name="_Toc521917264"/>
      <w:r>
        <w:lastRenderedPageBreak/>
        <w:t>Kurzfassung</w:t>
      </w:r>
      <w:bookmarkEnd w:id="0"/>
      <w:bookmarkEnd w:id="1"/>
      <w:bookmarkEnd w:id="2"/>
    </w:p>
    <w:p w:rsidR="006F5ADA" w:rsidRPr="007F1023" w:rsidRDefault="006F5ADA" w:rsidP="006F5ADA">
      <w:r>
        <w:t xml:space="preserve">Vorgespannte Bauwerke erfordern die Integrität der Spannstähle zur Sicherstellung der Standsicherheit und Gebrauchstauglichkeit während der gesamten Nutzungsdauer. Korrosion an den Spanngliedern bzw. Seilen der Bauwerke führt meist zu unkalkulierbaren </w:t>
      </w:r>
      <w:r w:rsidR="00766F47">
        <w:br/>
      </w:r>
      <w:r>
        <w:t>Risiken bis hin zum Bauteil</w:t>
      </w:r>
      <w:r w:rsidRPr="007F1023">
        <w:t xml:space="preserve">- bzw. Bauwerkversagen. </w:t>
      </w:r>
    </w:p>
    <w:p w:rsidR="006F5ADA" w:rsidRDefault="006F5ADA" w:rsidP="006F5ADA">
      <w:r w:rsidRPr="007F1023">
        <w:t>Bei den Bauwerksprüfungen nach DIN 1076 besteht ein verstärkter Bedarf nach aussagefähigen Prüfverfahren für die eingesetzten externen Spannglieder und Schrägseile. Um den aktuellen Zustand der externen Spannglieder und Schrägseile beurteilen zu können, stehen verschiedene zerstörungsfreie bzw. zerstörungsarme Prüfverfahren zur Verfügung. Diese Verfahren wurden im Rahmen dieser Arbeit hinsichtlich Aussagefähigkeit, Aufwand und Kosten</w:t>
      </w:r>
      <w:r>
        <w:t xml:space="preserve"> untersucht. </w:t>
      </w:r>
      <w:r w:rsidRPr="009B6716">
        <w:t xml:space="preserve">Die Verfahren sind jedoch so zeitaufwändig bzw. nicht aussagekräftig genug, dass eine routinemäßige Anwendung nicht wirtschaftlich durchführbar ist. Eine </w:t>
      </w:r>
      <w:r w:rsidR="00766F47">
        <w:br/>
      </w:r>
      <w:r w:rsidRPr="009B6716">
        <w:t>regelmäßige Messung kann nicht in erster Linie das Ziel haben, die absolute Änderung der Spannkraft bezogen auf den ursprünglichen Zustand zu bestimmen. Vielmehr sollte die Messung klare Indikatoren liefern, dass sich der Zustand des externen Spanngliedes</w:t>
      </w:r>
      <w:r>
        <w:t> </w:t>
      </w:r>
      <w:r w:rsidRPr="009B6716">
        <w:t>/ Schrägseils innerhalb oder außerhalb eines Toleranzbereiches befindet. Daher wurde ein Schnelltest entwickelt, bei dem lediglich die vorhandene Eigenfrequenz des jeweiligen Messabschnittes ermittelt und auf die Erstmessung des Abschnittes normiert wird. Dies ermöglicht, dass alle Spann</w:t>
      </w:r>
      <w:r>
        <w:t>glieder </w:t>
      </w:r>
      <w:r w:rsidRPr="009B6716">
        <w:t xml:space="preserve">/ Seile eines </w:t>
      </w:r>
      <w:r>
        <w:t xml:space="preserve">Bauwerks </w:t>
      </w:r>
      <w:r w:rsidRPr="009B6716">
        <w:t>miteinander verglichen werden können.</w:t>
      </w:r>
    </w:p>
    <w:p w:rsidR="006F5ADA" w:rsidRDefault="006F5ADA" w:rsidP="006F5ADA">
      <w:r>
        <w:t>Der Einfluss von Drahtbrüchen auf das Spannglied bzw. Seil selbst sowie die restlichen Spannglieder / Seile im Bauwerk wurden mittels Finite-Elemente-Berechnungen für eine extern vorgespannte Brücke, eine Seilbrücke sowie einem Stadiondach durchgeführt. Darüber hinaus wurde mittels Finite-Elemente-Berechnungen das Verhalten von Litzen bei Drahtbrüchen an Umlenkstellen untersucht.</w:t>
      </w:r>
    </w:p>
    <w:p w:rsidR="006F5ADA" w:rsidRDefault="006F5ADA" w:rsidP="006F5ADA"/>
    <w:p w:rsidR="009D06B3" w:rsidRPr="00AD14BE" w:rsidRDefault="009D06B3" w:rsidP="006F5ADA">
      <w:pPr>
        <w:pStyle w:val="berschrift1ohneNummer"/>
        <w:sectPr w:rsidR="009D06B3" w:rsidRPr="00AD14BE" w:rsidSect="009D06B3">
          <w:footerReference w:type="first" r:id="rId12"/>
          <w:type w:val="oddPage"/>
          <w:pgSz w:w="9639" w:h="13608"/>
          <w:pgMar w:top="1418" w:right="1021" w:bottom="1418" w:left="1418" w:header="794" w:footer="737" w:gutter="0"/>
          <w:pgNumType w:fmt="lowerRoman" w:start="1"/>
          <w:cols w:space="708"/>
          <w:titlePg/>
          <w:docGrid w:linePitch="360"/>
        </w:sectPr>
      </w:pPr>
      <w:bookmarkStart w:id="3" w:name="_Toc509904597"/>
      <w:bookmarkStart w:id="4" w:name="_Toc509935258"/>
    </w:p>
    <w:p w:rsidR="006F5ADA" w:rsidRPr="007248BE" w:rsidRDefault="006F5ADA" w:rsidP="006F5ADA">
      <w:pPr>
        <w:pStyle w:val="berschrift1ohneNummer"/>
        <w:rPr>
          <w:lang w:val="en-GB"/>
        </w:rPr>
      </w:pPr>
      <w:bookmarkStart w:id="5" w:name="_Toc521917265"/>
      <w:r w:rsidRPr="007248BE">
        <w:rPr>
          <w:lang w:val="en-GB"/>
        </w:rPr>
        <w:lastRenderedPageBreak/>
        <w:t>Abstract</w:t>
      </w:r>
      <w:bookmarkEnd w:id="3"/>
      <w:bookmarkEnd w:id="4"/>
      <w:bookmarkEnd w:id="5"/>
    </w:p>
    <w:p w:rsidR="006F5ADA" w:rsidRPr="00681A4A" w:rsidRDefault="006F5ADA" w:rsidP="006F5ADA">
      <w:pPr>
        <w:rPr>
          <w:lang w:val="en-GB"/>
        </w:rPr>
      </w:pPr>
      <w:r w:rsidRPr="00681A4A">
        <w:rPr>
          <w:lang w:val="en-GB"/>
        </w:rPr>
        <w:t xml:space="preserve">Prestressed constructions require integrity of prestressed steels to ensure stability and usability over the complete service life. Corrosion of tendons or cables of constructions mostly leads to incalculable risks or even component or construction failure. </w:t>
      </w:r>
    </w:p>
    <w:p w:rsidR="006F5ADA" w:rsidRPr="00681A4A" w:rsidRDefault="006F5ADA" w:rsidP="006F5ADA">
      <w:pPr>
        <w:rPr>
          <w:lang w:val="en-GB"/>
        </w:rPr>
      </w:pPr>
      <w:r w:rsidRPr="00681A4A">
        <w:rPr>
          <w:lang w:val="en-GB"/>
        </w:rPr>
        <w:t xml:space="preserve">There is an increasing need for methods to test external tendons and stay cables according to DIN 1076 </w:t>
      </w:r>
      <w:r w:rsidR="009D06B3">
        <w:fldChar w:fldCharType="begin"/>
      </w:r>
      <w:r w:rsidR="009D06B3">
        <w:rPr>
          <w:lang w:val="en-GB"/>
        </w:rPr>
        <w:instrText xml:space="preserve"> REF _Ref517856029 \h </w:instrText>
      </w:r>
      <w:r w:rsidR="009D06B3">
        <w:fldChar w:fldCharType="separate"/>
      </w:r>
      <w:r w:rsidR="00BA3D40" w:rsidRPr="00BA3D40">
        <w:rPr>
          <w:lang w:val="en-US"/>
        </w:rPr>
        <w:t xml:space="preserve">Tab. </w:t>
      </w:r>
      <w:r w:rsidR="00BA3D40" w:rsidRPr="00BA3D40">
        <w:rPr>
          <w:noProof/>
          <w:lang w:val="en-US"/>
        </w:rPr>
        <w:t>2</w:t>
      </w:r>
      <w:r w:rsidR="00BA3D40" w:rsidRPr="00BA3D40">
        <w:rPr>
          <w:lang w:val="en-US"/>
        </w:rPr>
        <w:t>.</w:t>
      </w:r>
      <w:r w:rsidR="00BA3D40" w:rsidRPr="00BA3D40">
        <w:rPr>
          <w:noProof/>
          <w:lang w:val="en-US"/>
        </w:rPr>
        <w:t>1</w:t>
      </w:r>
      <w:r w:rsidR="009D06B3">
        <w:fldChar w:fldCharType="end"/>
      </w:r>
      <w:r w:rsidRPr="00681A4A">
        <w:rPr>
          <w:lang w:val="en-GB"/>
        </w:rPr>
        <w:t xml:space="preserve">. To assess the status of external tendons and stay cables, various non-destructive or low-destructive test methods can be applied. These methods </w:t>
      </w:r>
      <w:r>
        <w:rPr>
          <w:lang w:val="en-GB"/>
        </w:rPr>
        <w:t>have been</w:t>
      </w:r>
      <w:r w:rsidRPr="00681A4A">
        <w:rPr>
          <w:lang w:val="en-GB"/>
        </w:rPr>
        <w:t xml:space="preserve"> analysed with respect to the quality of information they yield and the expenditure and costs with which they are associated. It was found that the methods are very time-consuming and do not provide sufficient information for their routine application to be economically efficient. Regular measurement should not focus on determining absolute change of prestressing force compared to the original state, but should rather supply indicators for the external tendon or stay cable being within or without a certain range of tolerance. For this purpose, a rapid test was developed to determine </w:t>
      </w:r>
      <w:r>
        <w:rPr>
          <w:lang w:val="en-GB"/>
        </w:rPr>
        <w:t xml:space="preserve">the </w:t>
      </w:r>
      <w:r w:rsidRPr="00681A4A">
        <w:rPr>
          <w:lang w:val="en-GB"/>
        </w:rPr>
        <w:t xml:space="preserve">eigenfrequency of the measurement section and normalize it to the first measurement of this section. In this way, all tendons / cables of the construction can be compared with each other. </w:t>
      </w:r>
    </w:p>
    <w:p w:rsidR="006F5ADA" w:rsidRPr="00681A4A" w:rsidRDefault="006F5ADA" w:rsidP="006F5ADA">
      <w:pPr>
        <w:rPr>
          <w:lang w:val="en-GB"/>
        </w:rPr>
      </w:pPr>
      <w:r w:rsidRPr="00681A4A">
        <w:rPr>
          <w:lang w:val="en-GB"/>
        </w:rPr>
        <w:t>Together with this rapid test method, the ResoCable</w:t>
      </w:r>
      <w:r w:rsidRPr="00147A36">
        <w:rPr>
          <w:vertAlign w:val="superscript"/>
          <w:lang w:val="en-GB"/>
        </w:rPr>
        <w:t>®</w:t>
      </w:r>
      <w:r w:rsidRPr="00681A4A">
        <w:rPr>
          <w:lang w:val="en-GB"/>
        </w:rPr>
        <w:t xml:space="preserve"> measurement system was developed. It consists of hardware and software for the rapid execution and evaluation of frequency measurements with minimum error. Apart from tests of strands and full locked cables, numerous measurements of tendons of external prestressed bridges, cable-stayed bridges and of a stadium roof were carried out.</w:t>
      </w:r>
    </w:p>
    <w:p w:rsidR="006F5ADA" w:rsidRDefault="006F5ADA" w:rsidP="006F5ADA">
      <w:pPr>
        <w:rPr>
          <w:lang w:val="en-GB"/>
        </w:rPr>
      </w:pPr>
      <w:r w:rsidRPr="00681A4A">
        <w:rPr>
          <w:lang w:val="en-GB"/>
        </w:rPr>
        <w:t>The influence of wire damage on the tendon or cable proper and on the remaining tendons</w:t>
      </w:r>
      <w:r w:rsidR="004C66CF">
        <w:rPr>
          <w:lang w:val="en-GB"/>
        </w:rPr>
        <w:t> </w:t>
      </w:r>
      <w:r w:rsidRPr="00681A4A">
        <w:rPr>
          <w:lang w:val="en-GB"/>
        </w:rPr>
        <w:t>/ cables of the construction was determined with the help of finite-element calculations for an external prestressed bridge, a cable-stayed bridge, and a stadium roof. In addition, finite-element calculations were made to study the behavior of strands in case of wire damage at deflection points.</w:t>
      </w:r>
    </w:p>
    <w:p w:rsidR="009D06B3" w:rsidRPr="00AD14BE" w:rsidRDefault="009D06B3" w:rsidP="006F5ADA">
      <w:pPr>
        <w:pStyle w:val="berschrift1ohneNummer"/>
        <w:rPr>
          <w:lang w:val="en-US"/>
        </w:rPr>
        <w:sectPr w:rsidR="009D06B3" w:rsidRPr="00AD14BE" w:rsidSect="009D06B3">
          <w:type w:val="oddPage"/>
          <w:pgSz w:w="9639" w:h="13608"/>
          <w:pgMar w:top="1418" w:right="1021" w:bottom="1418" w:left="1418" w:header="794" w:footer="737" w:gutter="0"/>
          <w:pgNumType w:fmt="lowerRoman"/>
          <w:cols w:space="708"/>
          <w:titlePg/>
          <w:docGrid w:linePitch="360"/>
        </w:sectPr>
      </w:pPr>
      <w:bookmarkStart w:id="6" w:name="_Toc509904598"/>
      <w:bookmarkStart w:id="7" w:name="_Toc509935259"/>
    </w:p>
    <w:p w:rsidR="006F5ADA" w:rsidRPr="000441DE" w:rsidRDefault="006F5ADA" w:rsidP="006F5ADA">
      <w:pPr>
        <w:pStyle w:val="berschrift1ohneNummer"/>
      </w:pPr>
      <w:bookmarkStart w:id="8" w:name="_Toc521917266"/>
      <w:r>
        <w:lastRenderedPageBreak/>
        <w:t>Vorwort</w:t>
      </w:r>
      <w:bookmarkEnd w:id="6"/>
      <w:bookmarkEnd w:id="7"/>
      <w:bookmarkEnd w:id="8"/>
    </w:p>
    <w:p w:rsidR="00A03FAD" w:rsidRDefault="00A03FAD" w:rsidP="006F5ADA">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A03FAD" w:rsidRDefault="00A03FAD" w:rsidP="006F5ADA">
      <w:r>
        <w:t>Designs und Formatvorlagen helfen auch dabei, die Elemente Ihres Dokuments aufeinander abzustimmen. Wenn Sie auf "Design" klicken und ein neues Design auswählen, ändern sich die Grafiken, Diagramme und SmartArt-Grafiken so, dass sie dem neuen Design entsprechen. Wenn Sie Formatvorlagen anwenden, ändern sich die Überschriften passend zum neuen Design.</w:t>
      </w:r>
    </w:p>
    <w:p w:rsidR="00A03FAD" w:rsidRDefault="00A03FAD" w:rsidP="006F5ADA">
      <w:r>
        <w:t>Sparen Sie Zeit in Word dank neuer Schaltflächen, die angezeigt werden, wo Sie sie benötigen. Zum Ändern der Weise, in der sich ein Bild in Ihr Dokument einfügt, klicken Sie auf das Bild. Dann wird eine Schaltfläche für Layoutoptionen neben dem Bild angezeigt Beim Arbeiten an einer Tabelle klicken Sie an die Position, an der Sie eine Zeile oder Spalte hinzufügen möchten, und klicken Sie dann auf das Pluszeichen.</w:t>
      </w:r>
    </w:p>
    <w:p w:rsidR="00A03FAD" w:rsidRDefault="00A03FAD" w:rsidP="006F5ADA">
      <w:r>
        <w:t xml:space="preserve">Auch das Lesen ist bequemer in der neuen Leseansicht. Sie können Teile des </w:t>
      </w:r>
      <w:r>
        <w:br/>
        <w:t>Dokuments reduzieren und sich auf den gewünschten Text konzentrieren. Wenn Sie vor dem Ende zu lesen aufhören müssen, merkt sich Word die Stelle, bis zu der Sie gelangt sind – sogar auf einem anderen Gerät.</w:t>
      </w:r>
    </w:p>
    <w:p w:rsidR="006F5ADA" w:rsidRDefault="00A03FAD" w:rsidP="00A03FAD">
      <w:r>
        <w:t>Damit Ihr Dokument ein professionelles Aussehen erhält, stellt Word einander ergänzende Designs für Kopfzeile, Fußzeile, Deckblatt und Textfelder zur Verfügung. Beispielsweise können Sie ein passendes Deckblatt mit Kopfzeile und Randleiste hinzufügen. Klicken Sie auf "Einfügen", und wählen Sie dann die gewünschten Elemente aus den verschiedenen Katalogen aus.</w:t>
      </w:r>
    </w:p>
    <w:p w:rsidR="00A03FAD" w:rsidRPr="00666873" w:rsidRDefault="00A03FAD" w:rsidP="006F5ADA"/>
    <w:p w:rsidR="006F5ADA" w:rsidRDefault="006F5ADA" w:rsidP="006F5ADA"/>
    <w:p w:rsidR="009D06B3" w:rsidRDefault="009D06B3" w:rsidP="006F5ADA">
      <w:pPr>
        <w:pStyle w:val="berschrift1ohneNummer"/>
        <w:sectPr w:rsidR="009D06B3" w:rsidSect="009D06B3">
          <w:type w:val="oddPage"/>
          <w:pgSz w:w="9639" w:h="13608"/>
          <w:pgMar w:top="1418" w:right="1021" w:bottom="1418" w:left="1418" w:header="794" w:footer="737" w:gutter="0"/>
          <w:pgNumType w:fmt="lowerRoman"/>
          <w:cols w:space="708"/>
          <w:titlePg/>
          <w:docGrid w:linePitch="360"/>
        </w:sectPr>
      </w:pPr>
      <w:bookmarkStart w:id="9" w:name="_Toc509904599"/>
      <w:bookmarkStart w:id="10" w:name="_Toc511303799"/>
      <w:bookmarkStart w:id="11" w:name="_Toc511715883"/>
      <w:bookmarkStart w:id="12" w:name="_Toc517854615"/>
    </w:p>
    <w:p w:rsidR="006F5ADA" w:rsidRPr="00742333" w:rsidRDefault="006F5ADA" w:rsidP="006F5ADA">
      <w:pPr>
        <w:pStyle w:val="berschrift1ohneNummer"/>
      </w:pPr>
      <w:bookmarkStart w:id="13" w:name="_Toc521917267"/>
      <w:r w:rsidRPr="00742333">
        <w:lastRenderedPageBreak/>
        <w:t>Inhalt</w:t>
      </w:r>
      <w:bookmarkEnd w:id="9"/>
      <w:bookmarkEnd w:id="10"/>
      <w:bookmarkEnd w:id="11"/>
      <w:bookmarkEnd w:id="12"/>
      <w:r w:rsidR="00924D00">
        <w:t>sverzeichnis</w:t>
      </w:r>
      <w:bookmarkEnd w:id="13"/>
    </w:p>
    <w:p w:rsidR="00CA4EF6" w:rsidRDefault="006F5ADA">
      <w:pPr>
        <w:pStyle w:val="Verzeichnis1"/>
        <w:rPr>
          <w:rFonts w:asciiTheme="minorHAnsi" w:eastAsiaTheme="minorEastAsia" w:hAnsiTheme="minorHAnsi" w:cstheme="minorBidi"/>
          <w:b w:val="0"/>
          <w:sz w:val="22"/>
          <w:lang w:eastAsia="de-DE"/>
        </w:rPr>
      </w:pPr>
      <w:r w:rsidRPr="006F5ADA">
        <w:rPr>
          <w:rFonts w:ascii="Calibri" w:hAnsi="Calibri"/>
          <w:sz w:val="28"/>
        </w:rPr>
        <w:fldChar w:fldCharType="begin"/>
      </w:r>
      <w:r w:rsidRPr="006F5ADA">
        <w:rPr>
          <w:rFonts w:ascii="Calibri" w:hAnsi="Calibri"/>
          <w:sz w:val="28"/>
        </w:rPr>
        <w:instrText xml:space="preserve"> TOC \o "1-3" \h \z \u </w:instrText>
      </w:r>
      <w:r w:rsidRPr="006F5ADA">
        <w:rPr>
          <w:rFonts w:ascii="Calibri" w:hAnsi="Calibri"/>
          <w:sz w:val="28"/>
        </w:rPr>
        <w:fldChar w:fldCharType="separate"/>
      </w:r>
      <w:hyperlink w:anchor="_Toc521917264" w:history="1">
        <w:r w:rsidR="00CA4EF6" w:rsidRPr="00377396">
          <w:rPr>
            <w:rStyle w:val="Hyperlink"/>
          </w:rPr>
          <w:t>Kurzfassung</w:t>
        </w:r>
        <w:r w:rsidR="00CA4EF6">
          <w:rPr>
            <w:webHidden/>
          </w:rPr>
          <w:tab/>
        </w:r>
        <w:r w:rsidR="00CA4EF6">
          <w:rPr>
            <w:webHidden/>
          </w:rPr>
          <w:fldChar w:fldCharType="begin"/>
        </w:r>
        <w:r w:rsidR="00CA4EF6">
          <w:rPr>
            <w:webHidden/>
          </w:rPr>
          <w:instrText xml:space="preserve"> PAGEREF _Toc521917264 \h </w:instrText>
        </w:r>
        <w:r w:rsidR="00CA4EF6">
          <w:rPr>
            <w:webHidden/>
          </w:rPr>
        </w:r>
        <w:r w:rsidR="00CA4EF6">
          <w:rPr>
            <w:webHidden/>
          </w:rPr>
          <w:fldChar w:fldCharType="separate"/>
        </w:r>
        <w:r w:rsidR="00BA3D40">
          <w:rPr>
            <w:webHidden/>
          </w:rPr>
          <w:t>i</w:t>
        </w:r>
        <w:r w:rsidR="00CA4EF6">
          <w:rPr>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65" w:history="1">
        <w:r w:rsidRPr="00377396">
          <w:rPr>
            <w:rStyle w:val="Hyperlink"/>
            <w:lang w:val="en-GB"/>
          </w:rPr>
          <w:t>Abstract</w:t>
        </w:r>
        <w:r>
          <w:rPr>
            <w:webHidden/>
          </w:rPr>
          <w:tab/>
        </w:r>
        <w:r>
          <w:rPr>
            <w:webHidden/>
          </w:rPr>
          <w:fldChar w:fldCharType="begin"/>
        </w:r>
        <w:r>
          <w:rPr>
            <w:webHidden/>
          </w:rPr>
          <w:instrText xml:space="preserve"> PAGEREF _Toc521917265 \h </w:instrText>
        </w:r>
        <w:r>
          <w:rPr>
            <w:webHidden/>
          </w:rPr>
        </w:r>
        <w:r>
          <w:rPr>
            <w:webHidden/>
          </w:rPr>
          <w:fldChar w:fldCharType="separate"/>
        </w:r>
        <w:r w:rsidR="00BA3D40">
          <w:rPr>
            <w:webHidden/>
          </w:rPr>
          <w:t>iii</w:t>
        </w:r>
        <w:r>
          <w:rPr>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66" w:history="1">
        <w:r w:rsidRPr="00377396">
          <w:rPr>
            <w:rStyle w:val="Hyperlink"/>
          </w:rPr>
          <w:t>Vorwort</w:t>
        </w:r>
        <w:r>
          <w:rPr>
            <w:webHidden/>
          </w:rPr>
          <w:tab/>
        </w:r>
        <w:r>
          <w:rPr>
            <w:webHidden/>
          </w:rPr>
          <w:fldChar w:fldCharType="begin"/>
        </w:r>
        <w:r>
          <w:rPr>
            <w:webHidden/>
          </w:rPr>
          <w:instrText xml:space="preserve"> PAGEREF _Toc521917266 \h </w:instrText>
        </w:r>
        <w:r>
          <w:rPr>
            <w:webHidden/>
          </w:rPr>
        </w:r>
        <w:r>
          <w:rPr>
            <w:webHidden/>
          </w:rPr>
          <w:fldChar w:fldCharType="separate"/>
        </w:r>
        <w:r w:rsidR="00BA3D40">
          <w:rPr>
            <w:webHidden/>
          </w:rPr>
          <w:t>v</w:t>
        </w:r>
        <w:r>
          <w:rPr>
            <w:webHidden/>
          </w:rPr>
          <w:fldChar w:fldCharType="end"/>
        </w:r>
      </w:hyperlink>
    </w:p>
    <w:p w:rsidR="00CA4EF6" w:rsidRPr="00CA4EF6" w:rsidRDefault="00CA4EF6" w:rsidP="00CA4EF6">
      <w:pPr>
        <w:pStyle w:val="Verzeichnis1"/>
      </w:pPr>
      <w:hyperlink w:anchor="_Toc521917268" w:history="1">
        <w:r w:rsidRPr="00CA4EF6">
          <w:rPr>
            <w:rStyle w:val="Hyperlink"/>
            <w:color w:val="auto"/>
            <w:u w:val="none"/>
          </w:rPr>
          <w:t>Kapitel 1</w:t>
        </w:r>
      </w:hyperlink>
      <w:r w:rsidRPr="00CA4EF6">
        <w:rPr>
          <w:rStyle w:val="Hyperlink"/>
          <w:color w:val="auto"/>
          <w:u w:val="none"/>
        </w:rPr>
        <w:t xml:space="preserve">: </w:t>
      </w:r>
      <w:hyperlink w:anchor="_Toc521917269" w:history="1">
        <w:r w:rsidRPr="00CA4EF6">
          <w:rPr>
            <w:rStyle w:val="Hyperlink"/>
            <w:color w:val="auto"/>
            <w:u w:val="none"/>
          </w:rPr>
          <w:t>Einleitung</w:t>
        </w:r>
        <w:r w:rsidRPr="00CA4EF6">
          <w:rPr>
            <w:webHidden/>
          </w:rPr>
          <w:tab/>
        </w:r>
        <w:r w:rsidRPr="00CA4EF6">
          <w:rPr>
            <w:webHidden/>
          </w:rPr>
          <w:fldChar w:fldCharType="begin"/>
        </w:r>
        <w:r w:rsidRPr="00CA4EF6">
          <w:rPr>
            <w:webHidden/>
          </w:rPr>
          <w:instrText xml:space="preserve"> PAGEREF _Toc521917269 \h </w:instrText>
        </w:r>
        <w:r w:rsidRPr="00CA4EF6">
          <w:rPr>
            <w:webHidden/>
          </w:rPr>
        </w:r>
        <w:r w:rsidRPr="00CA4EF6">
          <w:rPr>
            <w:webHidden/>
          </w:rPr>
          <w:fldChar w:fldCharType="separate"/>
        </w:r>
        <w:r w:rsidR="00BA3D40">
          <w:rPr>
            <w:webHidden/>
          </w:rPr>
          <w:t>1</w:t>
        </w:r>
        <w:r w:rsidRPr="00CA4EF6">
          <w:rPr>
            <w:webHidden/>
          </w:rPr>
          <w:fldChar w:fldCharType="end"/>
        </w:r>
      </w:hyperlink>
    </w:p>
    <w:p w:rsidR="00CA4EF6" w:rsidRPr="00CA4EF6" w:rsidRDefault="00CA4EF6" w:rsidP="00CA4EF6">
      <w:pPr>
        <w:pStyle w:val="Verzeichnis1"/>
      </w:pPr>
      <w:hyperlink w:anchor="_Toc521917270" w:history="1">
        <w:r w:rsidRPr="00CA4EF6">
          <w:rPr>
            <w:rStyle w:val="Hyperlink"/>
          </w:rPr>
          <w:t xml:space="preserve">Kapitel 2: </w:t>
        </w:r>
      </w:hyperlink>
      <w:hyperlink w:anchor="_Toc521917271" w:history="1">
        <w:r w:rsidRPr="00CA4EF6">
          <w:rPr>
            <w:rStyle w:val="Hyperlink"/>
          </w:rPr>
          <w:t>Externe Spannglieder, Seile und ihre Eigenschaften</w:t>
        </w:r>
        <w:r w:rsidRPr="00CA4EF6">
          <w:rPr>
            <w:rStyle w:val="Hyperlink"/>
            <w:webHidden/>
          </w:rPr>
          <w:tab/>
        </w:r>
        <w:r w:rsidRPr="00CA4EF6">
          <w:rPr>
            <w:rStyle w:val="Hyperlink"/>
            <w:webHidden/>
          </w:rPr>
          <w:fldChar w:fldCharType="begin"/>
        </w:r>
        <w:r w:rsidRPr="00CA4EF6">
          <w:rPr>
            <w:rStyle w:val="Hyperlink"/>
            <w:webHidden/>
          </w:rPr>
          <w:instrText xml:space="preserve"> PAGEREF _Toc521917271 \h </w:instrText>
        </w:r>
        <w:r w:rsidRPr="00CA4EF6">
          <w:rPr>
            <w:rStyle w:val="Hyperlink"/>
            <w:webHidden/>
          </w:rPr>
        </w:r>
        <w:r w:rsidRPr="00CA4EF6">
          <w:rPr>
            <w:rStyle w:val="Hyperlink"/>
            <w:webHidden/>
          </w:rPr>
          <w:fldChar w:fldCharType="separate"/>
        </w:r>
        <w:r w:rsidR="00BA3D40">
          <w:rPr>
            <w:rStyle w:val="Hyperlink"/>
            <w:webHidden/>
          </w:rPr>
          <w:t>3</w:t>
        </w:r>
        <w:r w:rsidRPr="00CA4EF6">
          <w:rPr>
            <w:rStyle w:val="Hyperlink"/>
            <w:webHidden/>
          </w:rPr>
          <w:fldChar w:fldCharType="end"/>
        </w:r>
      </w:hyperlink>
    </w:p>
    <w:p w:rsidR="00CA4EF6" w:rsidRDefault="00CA4EF6">
      <w:pPr>
        <w:pStyle w:val="Verzeichnis2"/>
        <w:rPr>
          <w:rFonts w:asciiTheme="minorHAnsi" w:eastAsiaTheme="minorEastAsia" w:hAnsiTheme="minorHAnsi" w:cstheme="minorBidi"/>
          <w:noProof/>
          <w:sz w:val="22"/>
          <w:lang w:eastAsia="de-DE"/>
        </w:rPr>
      </w:pPr>
      <w:hyperlink w:anchor="_Toc521917272" w:history="1">
        <w:r w:rsidRPr="00377396">
          <w:rPr>
            <w:rStyle w:val="Hyperlink"/>
            <w:noProof/>
          </w:rPr>
          <w:t>2.1</w:t>
        </w:r>
        <w:r>
          <w:rPr>
            <w:rFonts w:asciiTheme="minorHAnsi" w:eastAsiaTheme="minorEastAsia" w:hAnsiTheme="minorHAnsi" w:cstheme="minorBidi"/>
            <w:noProof/>
            <w:sz w:val="22"/>
            <w:lang w:eastAsia="de-DE"/>
          </w:rPr>
          <w:tab/>
        </w:r>
        <w:r w:rsidRPr="00377396">
          <w:rPr>
            <w:rStyle w:val="Hyperlink"/>
            <w:noProof/>
          </w:rPr>
          <w:t>Externe Vorspannung</w:t>
        </w:r>
        <w:r>
          <w:rPr>
            <w:noProof/>
            <w:webHidden/>
          </w:rPr>
          <w:tab/>
        </w:r>
        <w:r>
          <w:rPr>
            <w:noProof/>
            <w:webHidden/>
          </w:rPr>
          <w:fldChar w:fldCharType="begin"/>
        </w:r>
        <w:r>
          <w:rPr>
            <w:noProof/>
            <w:webHidden/>
          </w:rPr>
          <w:instrText xml:space="preserve"> PAGEREF _Toc521917272 \h </w:instrText>
        </w:r>
        <w:r>
          <w:rPr>
            <w:noProof/>
            <w:webHidden/>
          </w:rPr>
        </w:r>
        <w:r>
          <w:rPr>
            <w:noProof/>
            <w:webHidden/>
          </w:rPr>
          <w:fldChar w:fldCharType="separate"/>
        </w:r>
        <w:r w:rsidR="00BA3D40">
          <w:rPr>
            <w:noProof/>
            <w:webHidden/>
          </w:rPr>
          <w:t>3</w:t>
        </w:r>
        <w:r>
          <w:rPr>
            <w:noProof/>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3" w:history="1">
        <w:r w:rsidRPr="00377396">
          <w:rPr>
            <w:rStyle w:val="Hyperlink"/>
          </w:rPr>
          <w:t>2.1.1</w:t>
        </w:r>
        <w:r>
          <w:rPr>
            <w:rFonts w:asciiTheme="minorHAnsi" w:eastAsiaTheme="minorEastAsia" w:hAnsiTheme="minorHAnsi" w:cstheme="minorBidi"/>
            <w:sz w:val="22"/>
            <w:lang w:eastAsia="de-DE"/>
          </w:rPr>
          <w:tab/>
        </w:r>
        <w:r w:rsidRPr="00377396">
          <w:rPr>
            <w:rStyle w:val="Hyperlink"/>
          </w:rPr>
          <w:t>Externe Spannglieder im Brückenbau</w:t>
        </w:r>
        <w:r>
          <w:rPr>
            <w:webHidden/>
          </w:rPr>
          <w:tab/>
        </w:r>
        <w:r>
          <w:rPr>
            <w:webHidden/>
          </w:rPr>
          <w:fldChar w:fldCharType="begin"/>
        </w:r>
        <w:r>
          <w:rPr>
            <w:webHidden/>
          </w:rPr>
          <w:instrText xml:space="preserve"> PAGEREF _Toc521917273 \h </w:instrText>
        </w:r>
        <w:r>
          <w:rPr>
            <w:webHidden/>
          </w:rPr>
        </w:r>
        <w:r>
          <w:rPr>
            <w:webHidden/>
          </w:rPr>
          <w:fldChar w:fldCharType="separate"/>
        </w:r>
        <w:r w:rsidR="00BA3D40">
          <w:rPr>
            <w:webHidden/>
          </w:rPr>
          <w:t>4</w:t>
        </w:r>
        <w:r>
          <w:rPr>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4" w:history="1">
        <w:r w:rsidRPr="00377396">
          <w:rPr>
            <w:rStyle w:val="Hyperlink"/>
          </w:rPr>
          <w:t>2.1.2</w:t>
        </w:r>
        <w:r>
          <w:rPr>
            <w:rFonts w:asciiTheme="minorHAnsi" w:eastAsiaTheme="minorEastAsia" w:hAnsiTheme="minorHAnsi" w:cstheme="minorBidi"/>
            <w:sz w:val="22"/>
            <w:lang w:eastAsia="de-DE"/>
          </w:rPr>
          <w:tab/>
        </w:r>
        <w:r w:rsidRPr="00377396">
          <w:rPr>
            <w:rStyle w:val="Hyperlink"/>
          </w:rPr>
          <w:t>Externe Spannglieder in Windenergieanlagen</w:t>
        </w:r>
        <w:r>
          <w:rPr>
            <w:webHidden/>
          </w:rPr>
          <w:tab/>
        </w:r>
        <w:r>
          <w:rPr>
            <w:webHidden/>
          </w:rPr>
          <w:fldChar w:fldCharType="begin"/>
        </w:r>
        <w:r>
          <w:rPr>
            <w:webHidden/>
          </w:rPr>
          <w:instrText xml:space="preserve"> PAGEREF _Toc521917274 \h </w:instrText>
        </w:r>
        <w:r>
          <w:rPr>
            <w:webHidden/>
          </w:rPr>
        </w:r>
        <w:r>
          <w:rPr>
            <w:webHidden/>
          </w:rPr>
          <w:fldChar w:fldCharType="separate"/>
        </w:r>
        <w:r w:rsidR="00BA3D40">
          <w:rPr>
            <w:webHidden/>
          </w:rPr>
          <w:t>6</w:t>
        </w:r>
        <w:r>
          <w:rPr>
            <w:webHidden/>
          </w:rPr>
          <w:fldChar w:fldCharType="end"/>
        </w:r>
      </w:hyperlink>
    </w:p>
    <w:p w:rsidR="00CA4EF6" w:rsidRDefault="00CA4EF6">
      <w:pPr>
        <w:pStyle w:val="Verzeichnis2"/>
        <w:rPr>
          <w:rFonts w:asciiTheme="minorHAnsi" w:eastAsiaTheme="minorEastAsia" w:hAnsiTheme="minorHAnsi" w:cstheme="minorBidi"/>
          <w:noProof/>
          <w:sz w:val="22"/>
          <w:lang w:eastAsia="de-DE"/>
        </w:rPr>
      </w:pPr>
      <w:hyperlink w:anchor="_Toc521917275" w:history="1">
        <w:r w:rsidRPr="00377396">
          <w:rPr>
            <w:rStyle w:val="Hyperlink"/>
            <w:noProof/>
          </w:rPr>
          <w:t>2.2</w:t>
        </w:r>
        <w:r>
          <w:rPr>
            <w:rFonts w:asciiTheme="minorHAnsi" w:eastAsiaTheme="minorEastAsia" w:hAnsiTheme="minorHAnsi" w:cstheme="minorBidi"/>
            <w:noProof/>
            <w:sz w:val="22"/>
            <w:lang w:eastAsia="de-DE"/>
          </w:rPr>
          <w:tab/>
        </w:r>
        <w:r w:rsidRPr="00377396">
          <w:rPr>
            <w:rStyle w:val="Hyperlink"/>
            <w:noProof/>
          </w:rPr>
          <w:t>Seile im Brückenbau</w:t>
        </w:r>
        <w:r>
          <w:rPr>
            <w:noProof/>
            <w:webHidden/>
          </w:rPr>
          <w:tab/>
        </w:r>
        <w:r>
          <w:rPr>
            <w:noProof/>
            <w:webHidden/>
          </w:rPr>
          <w:fldChar w:fldCharType="begin"/>
        </w:r>
        <w:r>
          <w:rPr>
            <w:noProof/>
            <w:webHidden/>
          </w:rPr>
          <w:instrText xml:space="preserve"> PAGEREF _Toc521917275 \h </w:instrText>
        </w:r>
        <w:r>
          <w:rPr>
            <w:noProof/>
            <w:webHidden/>
          </w:rPr>
        </w:r>
        <w:r>
          <w:rPr>
            <w:noProof/>
            <w:webHidden/>
          </w:rPr>
          <w:fldChar w:fldCharType="separate"/>
        </w:r>
        <w:r w:rsidR="00BA3D40">
          <w:rPr>
            <w:noProof/>
            <w:webHidden/>
          </w:rPr>
          <w:t>8</w:t>
        </w:r>
        <w:r>
          <w:rPr>
            <w:noProof/>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6" w:history="1">
        <w:r w:rsidRPr="00377396">
          <w:rPr>
            <w:rStyle w:val="Hyperlink"/>
          </w:rPr>
          <w:t>2.2.1</w:t>
        </w:r>
        <w:r>
          <w:rPr>
            <w:rFonts w:asciiTheme="minorHAnsi" w:eastAsiaTheme="minorEastAsia" w:hAnsiTheme="minorHAnsi" w:cstheme="minorBidi"/>
            <w:sz w:val="22"/>
            <w:lang w:eastAsia="de-DE"/>
          </w:rPr>
          <w:tab/>
        </w:r>
        <w:r w:rsidRPr="00377396">
          <w:rPr>
            <w:rStyle w:val="Hyperlink"/>
          </w:rPr>
          <w:t>Schäden an Seilen</w:t>
        </w:r>
        <w:r>
          <w:rPr>
            <w:webHidden/>
          </w:rPr>
          <w:tab/>
        </w:r>
        <w:r>
          <w:rPr>
            <w:webHidden/>
          </w:rPr>
          <w:fldChar w:fldCharType="begin"/>
        </w:r>
        <w:r>
          <w:rPr>
            <w:webHidden/>
          </w:rPr>
          <w:instrText xml:space="preserve"> PAGEREF _Toc521917276 \h </w:instrText>
        </w:r>
        <w:r>
          <w:rPr>
            <w:webHidden/>
          </w:rPr>
        </w:r>
        <w:r>
          <w:rPr>
            <w:webHidden/>
          </w:rPr>
          <w:fldChar w:fldCharType="separate"/>
        </w:r>
        <w:r w:rsidR="00BA3D40">
          <w:rPr>
            <w:webHidden/>
          </w:rPr>
          <w:t>9</w:t>
        </w:r>
        <w:r>
          <w:rPr>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7" w:history="1">
        <w:r w:rsidRPr="00377396">
          <w:rPr>
            <w:rStyle w:val="Hyperlink"/>
          </w:rPr>
          <w:t>2.2.2</w:t>
        </w:r>
        <w:r>
          <w:rPr>
            <w:rFonts w:asciiTheme="minorHAnsi" w:eastAsiaTheme="minorEastAsia" w:hAnsiTheme="minorHAnsi" w:cstheme="minorBidi"/>
            <w:sz w:val="22"/>
            <w:lang w:eastAsia="de-DE"/>
          </w:rPr>
          <w:tab/>
        </w:r>
        <w:r w:rsidRPr="00377396">
          <w:rPr>
            <w:rStyle w:val="Hyperlink"/>
          </w:rPr>
          <w:t>Spannstahl</w:t>
        </w:r>
        <w:r>
          <w:rPr>
            <w:webHidden/>
          </w:rPr>
          <w:tab/>
        </w:r>
        <w:r>
          <w:rPr>
            <w:webHidden/>
          </w:rPr>
          <w:fldChar w:fldCharType="begin"/>
        </w:r>
        <w:r>
          <w:rPr>
            <w:webHidden/>
          </w:rPr>
          <w:instrText xml:space="preserve"> PAGEREF _Toc521917277 \h </w:instrText>
        </w:r>
        <w:r>
          <w:rPr>
            <w:webHidden/>
          </w:rPr>
        </w:r>
        <w:r>
          <w:rPr>
            <w:webHidden/>
          </w:rPr>
          <w:fldChar w:fldCharType="separate"/>
        </w:r>
        <w:r w:rsidR="00BA3D40">
          <w:rPr>
            <w:webHidden/>
          </w:rPr>
          <w:t>10</w:t>
        </w:r>
        <w:r>
          <w:rPr>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8" w:history="1">
        <w:r w:rsidRPr="00377396">
          <w:rPr>
            <w:rStyle w:val="Hyperlink"/>
          </w:rPr>
          <w:t>2.2.3</w:t>
        </w:r>
        <w:r>
          <w:rPr>
            <w:rFonts w:asciiTheme="minorHAnsi" w:eastAsiaTheme="minorEastAsia" w:hAnsiTheme="minorHAnsi" w:cstheme="minorBidi"/>
            <w:sz w:val="22"/>
            <w:lang w:eastAsia="de-DE"/>
          </w:rPr>
          <w:tab/>
        </w:r>
        <w:r w:rsidRPr="00377396">
          <w:rPr>
            <w:rStyle w:val="Hyperlink"/>
            <w:lang w:val="en-GB"/>
          </w:rPr>
          <w:t>High Density Polyethylene</w:t>
        </w:r>
        <w:r w:rsidRPr="00377396">
          <w:rPr>
            <w:rStyle w:val="Hyperlink"/>
          </w:rPr>
          <w:t xml:space="preserve"> (HDPE)</w:t>
        </w:r>
        <w:r>
          <w:rPr>
            <w:webHidden/>
          </w:rPr>
          <w:tab/>
        </w:r>
        <w:r>
          <w:rPr>
            <w:webHidden/>
          </w:rPr>
          <w:fldChar w:fldCharType="begin"/>
        </w:r>
        <w:r>
          <w:rPr>
            <w:webHidden/>
          </w:rPr>
          <w:instrText xml:space="preserve"> PAGEREF _Toc521917278 \h </w:instrText>
        </w:r>
        <w:r>
          <w:rPr>
            <w:webHidden/>
          </w:rPr>
        </w:r>
        <w:r>
          <w:rPr>
            <w:webHidden/>
          </w:rPr>
          <w:fldChar w:fldCharType="separate"/>
        </w:r>
        <w:r w:rsidR="00BA3D40">
          <w:rPr>
            <w:webHidden/>
          </w:rPr>
          <w:t>12</w:t>
        </w:r>
        <w:r>
          <w:rPr>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79" w:history="1">
        <w:r w:rsidRPr="00377396">
          <w:rPr>
            <w:rStyle w:val="Hyperlink"/>
          </w:rPr>
          <w:t>2.2.4</w:t>
        </w:r>
        <w:r>
          <w:rPr>
            <w:rFonts w:asciiTheme="minorHAnsi" w:eastAsiaTheme="minorEastAsia" w:hAnsiTheme="minorHAnsi" w:cstheme="minorBidi"/>
            <w:sz w:val="22"/>
            <w:lang w:eastAsia="de-DE"/>
          </w:rPr>
          <w:tab/>
        </w:r>
        <w:r w:rsidRPr="00377396">
          <w:rPr>
            <w:rStyle w:val="Hyperlink"/>
          </w:rPr>
          <w:t>Korrosionsschutz</w:t>
        </w:r>
        <w:r>
          <w:rPr>
            <w:webHidden/>
          </w:rPr>
          <w:tab/>
        </w:r>
        <w:r>
          <w:rPr>
            <w:webHidden/>
          </w:rPr>
          <w:fldChar w:fldCharType="begin"/>
        </w:r>
        <w:r>
          <w:rPr>
            <w:webHidden/>
          </w:rPr>
          <w:instrText xml:space="preserve"> PAGEREF _Toc521917279 \h </w:instrText>
        </w:r>
        <w:r>
          <w:rPr>
            <w:webHidden/>
          </w:rPr>
        </w:r>
        <w:r>
          <w:rPr>
            <w:webHidden/>
          </w:rPr>
          <w:fldChar w:fldCharType="separate"/>
        </w:r>
        <w:r w:rsidR="00BA3D40">
          <w:rPr>
            <w:webHidden/>
          </w:rPr>
          <w:t>13</w:t>
        </w:r>
        <w:r>
          <w:rPr>
            <w:webHidden/>
          </w:rPr>
          <w:fldChar w:fldCharType="end"/>
        </w:r>
      </w:hyperlink>
    </w:p>
    <w:p w:rsidR="00CA4EF6" w:rsidRPr="00CA4EF6" w:rsidRDefault="00CA4EF6" w:rsidP="00CA4EF6">
      <w:pPr>
        <w:pStyle w:val="Verzeichnis1"/>
      </w:pPr>
      <w:hyperlink w:anchor="_Toc521917280" w:history="1">
        <w:r w:rsidRPr="00CA4EF6">
          <w:rPr>
            <w:rStyle w:val="Hyperlink"/>
          </w:rPr>
          <w:t xml:space="preserve">Kapitel 3: </w:t>
        </w:r>
      </w:hyperlink>
      <w:hyperlink w:anchor="_Toc521917281" w:history="1">
        <w:r w:rsidRPr="00CA4EF6">
          <w:rPr>
            <w:rStyle w:val="Hyperlink"/>
          </w:rPr>
          <w:t>Einfluss von Drahtbrüchen auf die Eigenfrequenz</w:t>
        </w:r>
        <w:r w:rsidRPr="00CA4EF6">
          <w:rPr>
            <w:rStyle w:val="Hyperlink"/>
            <w:webHidden/>
          </w:rPr>
          <w:tab/>
        </w:r>
        <w:r w:rsidRPr="00CA4EF6">
          <w:rPr>
            <w:rStyle w:val="Hyperlink"/>
            <w:webHidden/>
          </w:rPr>
          <w:fldChar w:fldCharType="begin"/>
        </w:r>
        <w:r w:rsidRPr="00CA4EF6">
          <w:rPr>
            <w:rStyle w:val="Hyperlink"/>
            <w:webHidden/>
          </w:rPr>
          <w:instrText xml:space="preserve"> PAGEREF _Toc521917281 \h </w:instrText>
        </w:r>
        <w:r w:rsidRPr="00CA4EF6">
          <w:rPr>
            <w:rStyle w:val="Hyperlink"/>
            <w:webHidden/>
          </w:rPr>
        </w:r>
        <w:r w:rsidRPr="00CA4EF6">
          <w:rPr>
            <w:rStyle w:val="Hyperlink"/>
            <w:webHidden/>
          </w:rPr>
          <w:fldChar w:fldCharType="separate"/>
        </w:r>
        <w:r w:rsidR="00BA3D40">
          <w:rPr>
            <w:rStyle w:val="Hyperlink"/>
            <w:webHidden/>
          </w:rPr>
          <w:t>15</w:t>
        </w:r>
        <w:r w:rsidRPr="00CA4EF6">
          <w:rPr>
            <w:rStyle w:val="Hyperlink"/>
            <w:webHidden/>
          </w:rPr>
          <w:fldChar w:fldCharType="end"/>
        </w:r>
      </w:hyperlink>
    </w:p>
    <w:p w:rsidR="00CA4EF6" w:rsidRDefault="00CA4EF6">
      <w:pPr>
        <w:pStyle w:val="Verzeichnis2"/>
        <w:rPr>
          <w:rFonts w:asciiTheme="minorHAnsi" w:eastAsiaTheme="minorEastAsia" w:hAnsiTheme="minorHAnsi" w:cstheme="minorBidi"/>
          <w:noProof/>
          <w:sz w:val="22"/>
          <w:lang w:eastAsia="de-DE"/>
        </w:rPr>
      </w:pPr>
      <w:hyperlink w:anchor="_Toc521917282" w:history="1">
        <w:r w:rsidRPr="00377396">
          <w:rPr>
            <w:rStyle w:val="Hyperlink"/>
            <w:noProof/>
          </w:rPr>
          <w:t>3.1</w:t>
        </w:r>
        <w:r>
          <w:rPr>
            <w:rFonts w:asciiTheme="minorHAnsi" w:eastAsiaTheme="minorEastAsia" w:hAnsiTheme="minorHAnsi" w:cstheme="minorBidi"/>
            <w:noProof/>
            <w:sz w:val="22"/>
            <w:lang w:eastAsia="de-DE"/>
          </w:rPr>
          <w:tab/>
        </w:r>
        <w:r w:rsidRPr="00377396">
          <w:rPr>
            <w:rStyle w:val="Hyperlink"/>
            <w:noProof/>
          </w:rPr>
          <w:t>Versuche mit Litzen</w:t>
        </w:r>
        <w:r>
          <w:rPr>
            <w:noProof/>
            <w:webHidden/>
          </w:rPr>
          <w:tab/>
        </w:r>
        <w:r>
          <w:rPr>
            <w:noProof/>
            <w:webHidden/>
          </w:rPr>
          <w:fldChar w:fldCharType="begin"/>
        </w:r>
        <w:r>
          <w:rPr>
            <w:noProof/>
            <w:webHidden/>
          </w:rPr>
          <w:instrText xml:space="preserve"> PAGEREF _Toc521917282 \h </w:instrText>
        </w:r>
        <w:r>
          <w:rPr>
            <w:noProof/>
            <w:webHidden/>
          </w:rPr>
        </w:r>
        <w:r>
          <w:rPr>
            <w:noProof/>
            <w:webHidden/>
          </w:rPr>
          <w:fldChar w:fldCharType="separate"/>
        </w:r>
        <w:r w:rsidR="00BA3D40">
          <w:rPr>
            <w:noProof/>
            <w:webHidden/>
          </w:rPr>
          <w:t>16</w:t>
        </w:r>
        <w:r>
          <w:rPr>
            <w:noProof/>
            <w:webHidden/>
          </w:rPr>
          <w:fldChar w:fldCharType="end"/>
        </w:r>
      </w:hyperlink>
    </w:p>
    <w:p w:rsidR="00CA4EF6" w:rsidRDefault="00CA4EF6">
      <w:pPr>
        <w:pStyle w:val="Verzeichnis3"/>
        <w:rPr>
          <w:rFonts w:asciiTheme="minorHAnsi" w:eastAsiaTheme="minorEastAsia" w:hAnsiTheme="minorHAnsi" w:cstheme="minorBidi"/>
          <w:sz w:val="22"/>
          <w:lang w:eastAsia="de-DE"/>
        </w:rPr>
      </w:pPr>
      <w:hyperlink w:anchor="_Toc521917283" w:history="1">
        <w:r w:rsidRPr="00377396">
          <w:rPr>
            <w:rStyle w:val="Hyperlink"/>
          </w:rPr>
          <w:t>3.1.1</w:t>
        </w:r>
        <w:r>
          <w:rPr>
            <w:rFonts w:asciiTheme="minorHAnsi" w:eastAsiaTheme="minorEastAsia" w:hAnsiTheme="minorHAnsi" w:cstheme="minorBidi"/>
            <w:sz w:val="22"/>
            <w:lang w:eastAsia="de-DE"/>
          </w:rPr>
          <w:tab/>
        </w:r>
        <w:r w:rsidRPr="00377396">
          <w:rPr>
            <w:rStyle w:val="Hyperlink"/>
          </w:rPr>
          <w:t>Aufbau der Versuche</w:t>
        </w:r>
        <w:r>
          <w:rPr>
            <w:webHidden/>
          </w:rPr>
          <w:tab/>
        </w:r>
        <w:r>
          <w:rPr>
            <w:webHidden/>
          </w:rPr>
          <w:fldChar w:fldCharType="begin"/>
        </w:r>
        <w:r>
          <w:rPr>
            <w:webHidden/>
          </w:rPr>
          <w:instrText xml:space="preserve"> PAGEREF _Toc521917283 \h </w:instrText>
        </w:r>
        <w:r>
          <w:rPr>
            <w:webHidden/>
          </w:rPr>
        </w:r>
        <w:r>
          <w:rPr>
            <w:webHidden/>
          </w:rPr>
          <w:fldChar w:fldCharType="separate"/>
        </w:r>
        <w:r w:rsidR="00BA3D40">
          <w:rPr>
            <w:webHidden/>
          </w:rPr>
          <w:t>16</w:t>
        </w:r>
        <w:r>
          <w:rPr>
            <w:webHidden/>
          </w:rPr>
          <w:fldChar w:fldCharType="end"/>
        </w:r>
      </w:hyperlink>
    </w:p>
    <w:p w:rsidR="00CA4EF6" w:rsidRPr="00CA4EF6" w:rsidRDefault="00CA4EF6" w:rsidP="00CA4EF6">
      <w:pPr>
        <w:pStyle w:val="Verzeichnis1"/>
      </w:pPr>
      <w:hyperlink w:anchor="_Toc521917284" w:history="1">
        <w:r w:rsidRPr="00CA4EF6">
          <w:rPr>
            <w:rStyle w:val="Hyperlink"/>
          </w:rPr>
          <w:t xml:space="preserve">Kapitel 4: </w:t>
        </w:r>
      </w:hyperlink>
      <w:hyperlink w:anchor="_Toc521917285" w:history="1">
        <w:r w:rsidRPr="00CA4EF6">
          <w:rPr>
            <w:rStyle w:val="Hyperlink"/>
          </w:rPr>
          <w:t>Zusammenfassung und Ausblick</w:t>
        </w:r>
        <w:r w:rsidRPr="00CA4EF6">
          <w:rPr>
            <w:rStyle w:val="Hyperlink"/>
            <w:webHidden/>
          </w:rPr>
          <w:tab/>
        </w:r>
        <w:r w:rsidRPr="00CA4EF6">
          <w:rPr>
            <w:rStyle w:val="Hyperlink"/>
            <w:webHidden/>
          </w:rPr>
          <w:fldChar w:fldCharType="begin"/>
        </w:r>
        <w:r w:rsidRPr="00CA4EF6">
          <w:rPr>
            <w:rStyle w:val="Hyperlink"/>
            <w:webHidden/>
          </w:rPr>
          <w:instrText xml:space="preserve"> PAGEREF _Toc521917285 \h </w:instrText>
        </w:r>
        <w:r w:rsidRPr="00CA4EF6">
          <w:rPr>
            <w:rStyle w:val="Hyperlink"/>
            <w:webHidden/>
          </w:rPr>
        </w:r>
        <w:r w:rsidRPr="00CA4EF6">
          <w:rPr>
            <w:rStyle w:val="Hyperlink"/>
            <w:webHidden/>
          </w:rPr>
          <w:fldChar w:fldCharType="separate"/>
        </w:r>
        <w:r w:rsidR="00BA3D40">
          <w:rPr>
            <w:rStyle w:val="Hyperlink"/>
            <w:webHidden/>
          </w:rPr>
          <w:t>17</w:t>
        </w:r>
        <w:r w:rsidRPr="00CA4EF6">
          <w:rPr>
            <w:rStyle w:val="Hyperlink"/>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86" w:history="1">
        <w:r w:rsidRPr="00377396">
          <w:rPr>
            <w:rStyle w:val="Hyperlink"/>
          </w:rPr>
          <w:t>Abbildungsverzeichnis</w:t>
        </w:r>
        <w:r>
          <w:rPr>
            <w:webHidden/>
          </w:rPr>
          <w:tab/>
        </w:r>
        <w:r>
          <w:rPr>
            <w:webHidden/>
          </w:rPr>
          <w:fldChar w:fldCharType="begin"/>
        </w:r>
        <w:r>
          <w:rPr>
            <w:webHidden/>
          </w:rPr>
          <w:instrText xml:space="preserve"> PAGEREF _Toc521917286 \h </w:instrText>
        </w:r>
        <w:r>
          <w:rPr>
            <w:webHidden/>
          </w:rPr>
        </w:r>
        <w:r>
          <w:rPr>
            <w:webHidden/>
          </w:rPr>
          <w:fldChar w:fldCharType="separate"/>
        </w:r>
        <w:r w:rsidR="00BA3D40">
          <w:rPr>
            <w:webHidden/>
          </w:rPr>
          <w:t>19</w:t>
        </w:r>
        <w:r>
          <w:rPr>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87" w:history="1">
        <w:r w:rsidRPr="00377396">
          <w:rPr>
            <w:rStyle w:val="Hyperlink"/>
          </w:rPr>
          <w:t>Tabellenverzeichnis</w:t>
        </w:r>
        <w:r>
          <w:rPr>
            <w:webHidden/>
          </w:rPr>
          <w:tab/>
        </w:r>
        <w:r>
          <w:rPr>
            <w:webHidden/>
          </w:rPr>
          <w:fldChar w:fldCharType="begin"/>
        </w:r>
        <w:r>
          <w:rPr>
            <w:webHidden/>
          </w:rPr>
          <w:instrText xml:space="preserve"> PAGEREF _Toc521917287 \h </w:instrText>
        </w:r>
        <w:r>
          <w:rPr>
            <w:webHidden/>
          </w:rPr>
        </w:r>
        <w:r>
          <w:rPr>
            <w:webHidden/>
          </w:rPr>
          <w:fldChar w:fldCharType="separate"/>
        </w:r>
        <w:r w:rsidR="00BA3D40">
          <w:rPr>
            <w:webHidden/>
          </w:rPr>
          <w:t>21</w:t>
        </w:r>
        <w:r>
          <w:rPr>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88" w:history="1">
        <w:r w:rsidRPr="00377396">
          <w:rPr>
            <w:rStyle w:val="Hyperlink"/>
          </w:rPr>
          <w:t>Literatur</w:t>
        </w:r>
        <w:r>
          <w:rPr>
            <w:webHidden/>
          </w:rPr>
          <w:tab/>
        </w:r>
        <w:r>
          <w:rPr>
            <w:webHidden/>
          </w:rPr>
          <w:fldChar w:fldCharType="begin"/>
        </w:r>
        <w:r>
          <w:rPr>
            <w:webHidden/>
          </w:rPr>
          <w:instrText xml:space="preserve"> PAGEREF _Toc521917288 \h </w:instrText>
        </w:r>
        <w:r>
          <w:rPr>
            <w:webHidden/>
          </w:rPr>
        </w:r>
        <w:r>
          <w:rPr>
            <w:webHidden/>
          </w:rPr>
          <w:fldChar w:fldCharType="separate"/>
        </w:r>
        <w:r w:rsidR="00BA3D40">
          <w:rPr>
            <w:webHidden/>
          </w:rPr>
          <w:t>23</w:t>
        </w:r>
        <w:r>
          <w:rPr>
            <w:webHidden/>
          </w:rPr>
          <w:fldChar w:fldCharType="end"/>
        </w:r>
      </w:hyperlink>
    </w:p>
    <w:p w:rsidR="00CA4EF6" w:rsidRDefault="00CA4EF6">
      <w:pPr>
        <w:pStyle w:val="Verzeichnis2"/>
        <w:rPr>
          <w:rFonts w:asciiTheme="minorHAnsi" w:eastAsiaTheme="minorEastAsia" w:hAnsiTheme="minorHAnsi" w:cstheme="minorBidi"/>
          <w:noProof/>
          <w:sz w:val="22"/>
          <w:lang w:eastAsia="de-DE"/>
        </w:rPr>
      </w:pPr>
      <w:hyperlink w:anchor="_Toc521917289" w:history="1">
        <w:r w:rsidRPr="00377396">
          <w:rPr>
            <w:rStyle w:val="Hyperlink"/>
            <w:noProof/>
          </w:rPr>
          <w:t>Autoren</w:t>
        </w:r>
        <w:r>
          <w:rPr>
            <w:noProof/>
            <w:webHidden/>
          </w:rPr>
          <w:tab/>
        </w:r>
        <w:r>
          <w:rPr>
            <w:noProof/>
            <w:webHidden/>
          </w:rPr>
          <w:fldChar w:fldCharType="begin"/>
        </w:r>
        <w:r>
          <w:rPr>
            <w:noProof/>
            <w:webHidden/>
          </w:rPr>
          <w:instrText xml:space="preserve"> PAGEREF _Toc521917289 \h </w:instrText>
        </w:r>
        <w:r>
          <w:rPr>
            <w:noProof/>
            <w:webHidden/>
          </w:rPr>
        </w:r>
        <w:r>
          <w:rPr>
            <w:noProof/>
            <w:webHidden/>
          </w:rPr>
          <w:fldChar w:fldCharType="separate"/>
        </w:r>
        <w:r w:rsidR="00BA3D40">
          <w:rPr>
            <w:noProof/>
            <w:webHidden/>
          </w:rPr>
          <w:t>23</w:t>
        </w:r>
        <w:r>
          <w:rPr>
            <w:noProof/>
            <w:webHidden/>
          </w:rPr>
          <w:fldChar w:fldCharType="end"/>
        </w:r>
      </w:hyperlink>
    </w:p>
    <w:p w:rsidR="00CA4EF6" w:rsidRDefault="00CA4EF6">
      <w:pPr>
        <w:pStyle w:val="Verzeichnis2"/>
        <w:rPr>
          <w:rFonts w:asciiTheme="minorHAnsi" w:eastAsiaTheme="minorEastAsia" w:hAnsiTheme="minorHAnsi" w:cstheme="minorBidi"/>
          <w:noProof/>
          <w:sz w:val="22"/>
          <w:lang w:eastAsia="de-DE"/>
        </w:rPr>
      </w:pPr>
      <w:hyperlink w:anchor="_Toc521917290" w:history="1">
        <w:r w:rsidRPr="00377396">
          <w:rPr>
            <w:rStyle w:val="Hyperlink"/>
            <w:noProof/>
          </w:rPr>
          <w:t>Zulassungen</w:t>
        </w:r>
        <w:r>
          <w:rPr>
            <w:noProof/>
            <w:webHidden/>
          </w:rPr>
          <w:tab/>
        </w:r>
        <w:r>
          <w:rPr>
            <w:noProof/>
            <w:webHidden/>
          </w:rPr>
          <w:fldChar w:fldCharType="begin"/>
        </w:r>
        <w:r>
          <w:rPr>
            <w:noProof/>
            <w:webHidden/>
          </w:rPr>
          <w:instrText xml:space="preserve"> PAGEREF _Toc521917290 \h </w:instrText>
        </w:r>
        <w:r>
          <w:rPr>
            <w:noProof/>
            <w:webHidden/>
          </w:rPr>
        </w:r>
        <w:r>
          <w:rPr>
            <w:noProof/>
            <w:webHidden/>
          </w:rPr>
          <w:fldChar w:fldCharType="separate"/>
        </w:r>
        <w:r w:rsidR="00BA3D40">
          <w:rPr>
            <w:noProof/>
            <w:webHidden/>
          </w:rPr>
          <w:t>24</w:t>
        </w:r>
        <w:r>
          <w:rPr>
            <w:noProof/>
            <w:webHidden/>
          </w:rPr>
          <w:fldChar w:fldCharType="end"/>
        </w:r>
      </w:hyperlink>
    </w:p>
    <w:p w:rsidR="00CA4EF6" w:rsidRDefault="00CA4EF6">
      <w:pPr>
        <w:pStyle w:val="Verzeichnis1"/>
        <w:rPr>
          <w:rFonts w:asciiTheme="minorHAnsi" w:eastAsiaTheme="minorEastAsia" w:hAnsiTheme="minorHAnsi" w:cstheme="minorBidi"/>
          <w:b w:val="0"/>
          <w:sz w:val="22"/>
          <w:lang w:eastAsia="de-DE"/>
        </w:rPr>
      </w:pPr>
      <w:hyperlink w:anchor="_Toc521917291" w:history="1">
        <w:r w:rsidRPr="00377396">
          <w:rPr>
            <w:rStyle w:val="Hyperlink"/>
          </w:rPr>
          <w:t>Anhang</w:t>
        </w:r>
        <w:r>
          <w:rPr>
            <w:webHidden/>
          </w:rPr>
          <w:tab/>
        </w:r>
        <w:r>
          <w:rPr>
            <w:webHidden/>
          </w:rPr>
          <w:fldChar w:fldCharType="begin"/>
        </w:r>
        <w:r>
          <w:rPr>
            <w:webHidden/>
          </w:rPr>
          <w:instrText xml:space="preserve"> PAGEREF _Toc521917291 \h </w:instrText>
        </w:r>
        <w:r>
          <w:rPr>
            <w:webHidden/>
          </w:rPr>
        </w:r>
        <w:r>
          <w:rPr>
            <w:webHidden/>
          </w:rPr>
          <w:fldChar w:fldCharType="separate"/>
        </w:r>
        <w:r w:rsidR="00BA3D40">
          <w:rPr>
            <w:webHidden/>
          </w:rPr>
          <w:t>25</w:t>
        </w:r>
        <w:r>
          <w:rPr>
            <w:webHidden/>
          </w:rPr>
          <w:fldChar w:fldCharType="end"/>
        </w:r>
      </w:hyperlink>
    </w:p>
    <w:p w:rsidR="006F5ADA" w:rsidRDefault="006F5ADA" w:rsidP="006F5ADA">
      <w:pPr>
        <w:rPr>
          <w:sz w:val="28"/>
        </w:rPr>
      </w:pPr>
      <w:r w:rsidRPr="006F5ADA">
        <w:rPr>
          <w:rFonts w:ascii="Calibri" w:hAnsi="Calibri"/>
          <w:sz w:val="28"/>
        </w:rPr>
        <w:fldChar w:fldCharType="end"/>
      </w:r>
      <w:r>
        <w:rPr>
          <w:sz w:val="28"/>
        </w:rPr>
        <w:br w:type="page"/>
      </w:r>
    </w:p>
    <w:p w:rsidR="009D06B3" w:rsidRDefault="009D06B3" w:rsidP="006F5ADA">
      <w:pPr>
        <w:pStyle w:val="berschrift1"/>
        <w:sectPr w:rsidR="009D06B3" w:rsidSect="009D06B3">
          <w:type w:val="oddPage"/>
          <w:pgSz w:w="9639" w:h="13608"/>
          <w:pgMar w:top="1418" w:right="1021" w:bottom="1418" w:left="1418" w:header="794" w:footer="737" w:gutter="0"/>
          <w:pgNumType w:fmt="lowerRoman"/>
          <w:cols w:space="708"/>
          <w:titlePg/>
          <w:docGrid w:linePitch="360"/>
        </w:sectPr>
      </w:pPr>
      <w:bookmarkStart w:id="14" w:name="_Toc417917447"/>
      <w:bookmarkStart w:id="15" w:name="_Ref470681538"/>
      <w:bookmarkStart w:id="16" w:name="_Ref471560187"/>
      <w:bookmarkStart w:id="17" w:name="_Toc509904600"/>
      <w:bookmarkStart w:id="18" w:name="_Toc509935260"/>
      <w:bookmarkStart w:id="19" w:name="_Toc232823062"/>
      <w:bookmarkStart w:id="20" w:name="_Toc259446911"/>
      <w:bookmarkStart w:id="21" w:name="_Toc349202656"/>
    </w:p>
    <w:p w:rsidR="006F5ADA" w:rsidRDefault="006F5ADA" w:rsidP="006F5ADA">
      <w:pPr>
        <w:pStyle w:val="berschrift1"/>
      </w:pPr>
      <w:bookmarkStart w:id="22" w:name="_Toc521917268"/>
      <w:bookmarkEnd w:id="22"/>
    </w:p>
    <w:p w:rsidR="006F5ADA" w:rsidRPr="00780D1A" w:rsidRDefault="006F5ADA" w:rsidP="006F5ADA">
      <w:pPr>
        <w:pStyle w:val="berschrift2Kapitelberschrift"/>
      </w:pPr>
      <w:bookmarkStart w:id="23" w:name="_Toc521917269"/>
      <w:r w:rsidRPr="00780D1A">
        <w:t>Einleitung</w:t>
      </w:r>
      <w:bookmarkEnd w:id="14"/>
      <w:bookmarkEnd w:id="15"/>
      <w:bookmarkEnd w:id="16"/>
      <w:bookmarkEnd w:id="17"/>
      <w:bookmarkEnd w:id="18"/>
      <w:bookmarkEnd w:id="23"/>
    </w:p>
    <w:p w:rsidR="006F5ADA" w:rsidRDefault="006F5ADA" w:rsidP="006F5ADA">
      <w:r>
        <w:t>Spannbeton ist, gemessen an der langen Geschichte des Betons, eine vergleichs</w:t>
      </w:r>
      <w:r w:rsidRPr="003D0D06">
        <w:rPr>
          <w:w w:val="99"/>
        </w:rPr>
        <w:t xml:space="preserve">weise junge Bauweise. Im Jahr 1875 wurde die erste Eisenbetonbrücke bei Chazelet </w:t>
      </w:r>
      <w:r>
        <w:t xml:space="preserve">(Frankreich) errichtet </w:t>
      </w:r>
      <w:r w:rsidR="002A000C">
        <w:fldChar w:fldCharType="begin"/>
      </w:r>
      <w:r w:rsidR="002A000C">
        <w:instrText xml:space="preserve"> REF _Ref517855804 \h </w:instrText>
      </w:r>
      <w:r w:rsidR="002A000C">
        <w:fldChar w:fldCharType="separate"/>
      </w:r>
      <w:r w:rsidR="00BA3D40">
        <w:t xml:space="preserve">Abb. </w:t>
      </w:r>
      <w:r w:rsidR="00BA3D40">
        <w:rPr>
          <w:noProof/>
        </w:rPr>
        <w:t>1</w:t>
      </w:r>
      <w:r w:rsidR="00BA3D40">
        <w:t>.</w:t>
      </w:r>
      <w:r w:rsidR="00BA3D40">
        <w:rPr>
          <w:noProof/>
        </w:rPr>
        <w:t>1</w:t>
      </w:r>
      <w:r w:rsidR="002A000C">
        <w:fldChar w:fldCharType="end"/>
      </w:r>
      <w:r>
        <w:t xml:space="preserve">. In den Jahren 1935 bis 1937 wurde die Bahnhofsbrücke in Aue, Sachsen, als erste Spannbetonbrücke mit externen Spanngliedern in Deutschland nach einem Entwurf Dischingers errichtet </w:t>
      </w:r>
      <w:r w:rsidR="002A000C">
        <w:fldChar w:fldCharType="begin"/>
      </w:r>
      <w:r w:rsidR="002A000C">
        <w:instrText xml:space="preserve"> REF _Ref517855811 \h </w:instrText>
      </w:r>
      <w:r w:rsidR="002A000C">
        <w:fldChar w:fldCharType="separate"/>
      </w:r>
      <w:r w:rsidR="00BA3D40" w:rsidRPr="00DD4198">
        <w:t xml:space="preserve">Abb. </w:t>
      </w:r>
      <w:r w:rsidR="00BA3D40">
        <w:rPr>
          <w:noProof/>
        </w:rPr>
        <w:t>1</w:t>
      </w:r>
      <w:r w:rsidR="00BA3D40">
        <w:t>.</w:t>
      </w:r>
      <w:r w:rsidR="00BA3D40">
        <w:rPr>
          <w:noProof/>
        </w:rPr>
        <w:t>2</w:t>
      </w:r>
      <w:r w:rsidR="002A000C">
        <w:fldChar w:fldCharType="end"/>
      </w:r>
      <w:r>
        <w:t xml:space="preserve">. </w:t>
      </w:r>
    </w:p>
    <w:p w:rsidR="006F5ADA" w:rsidRDefault="006F5ADA" w:rsidP="006F5ADA">
      <w:pPr>
        <w:pStyle w:val="Abbildung"/>
      </w:pPr>
      <w:r w:rsidRPr="00487A4D">
        <w:rPr>
          <w:noProof/>
          <w:lang w:eastAsia="de-DE"/>
        </w:rPr>
        <w:drawing>
          <wp:inline distT="0" distB="0" distL="0" distR="0">
            <wp:extent cx="3599180" cy="2733675"/>
            <wp:effectExtent l="0" t="0" r="0" b="0"/>
            <wp:docPr id="43884"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1"/>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3599180" cy="2733675"/>
                    </a:xfrm>
                    <a:prstGeom prst="rect">
                      <a:avLst/>
                    </a:prstGeom>
                    <a:noFill/>
                    <a:ln>
                      <a:noFill/>
                    </a:ln>
                  </pic:spPr>
                </pic:pic>
              </a:graphicData>
            </a:graphic>
          </wp:inline>
        </w:drawing>
      </w:r>
    </w:p>
    <w:p w:rsidR="006F5ADA" w:rsidRDefault="00AA7A24" w:rsidP="00AA7A24">
      <w:pPr>
        <w:pStyle w:val="Bildunterschrift"/>
        <w:jc w:val="center"/>
      </w:pPr>
      <w:bookmarkStart w:id="24" w:name="_Ref517855804"/>
      <w:bookmarkStart w:id="25" w:name="_Toc517854727"/>
      <w:r>
        <w:t xml:space="preserve">Abb. </w:t>
      </w:r>
      <w:r w:rsidR="004C66CF">
        <w:rPr>
          <w:noProof/>
        </w:rPr>
        <w:fldChar w:fldCharType="begin"/>
      </w:r>
      <w:r w:rsidR="004C66CF">
        <w:rPr>
          <w:noProof/>
        </w:rPr>
        <w:instrText xml:space="preserve"> STYLEREF 1 \s </w:instrText>
      </w:r>
      <w:r w:rsidR="004C66CF">
        <w:rPr>
          <w:noProof/>
        </w:rPr>
        <w:fldChar w:fldCharType="separate"/>
      </w:r>
      <w:r w:rsidR="00BA3D40">
        <w:rPr>
          <w:noProof/>
        </w:rPr>
        <w:t>1</w:t>
      </w:r>
      <w:r w:rsidR="004C66CF">
        <w:rPr>
          <w:noProof/>
        </w:rPr>
        <w:fldChar w:fldCharType="end"/>
      </w:r>
      <w:r>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1</w:t>
      </w:r>
      <w:r w:rsidR="004C66CF">
        <w:rPr>
          <w:noProof/>
        </w:rPr>
        <w:fldChar w:fldCharType="end"/>
      </w:r>
      <w:bookmarkEnd w:id="24"/>
      <w:r w:rsidR="006F5ADA" w:rsidRPr="00AD4D81">
        <w:t>:</w:t>
      </w:r>
      <w:r w:rsidR="006F5ADA" w:rsidRPr="00AD4D81">
        <w:tab/>
      </w:r>
      <w:r w:rsidR="006F5ADA">
        <w:t xml:space="preserve">Seilverspannte Brücken, in Anlehnung an </w:t>
      </w:r>
      <w:bookmarkEnd w:id="25"/>
      <w:r w:rsidR="002A000C">
        <w:fldChar w:fldCharType="begin"/>
      </w:r>
      <w:r w:rsidR="002A000C">
        <w:instrText xml:space="preserve"> REF _Ref517855816 \h </w:instrText>
      </w:r>
      <w:r w:rsidR="002A000C">
        <w:fldChar w:fldCharType="separate"/>
      </w:r>
      <w:r w:rsidR="00BA3D40" w:rsidRPr="00DD4198">
        <w:t xml:space="preserve">Abb. </w:t>
      </w:r>
      <w:r w:rsidR="00BA3D40">
        <w:rPr>
          <w:noProof/>
        </w:rPr>
        <w:t>2</w:t>
      </w:r>
      <w:r w:rsidR="00BA3D40">
        <w:t>.</w:t>
      </w:r>
      <w:r w:rsidR="00BA3D40">
        <w:rPr>
          <w:noProof/>
        </w:rPr>
        <w:t>2</w:t>
      </w:r>
      <w:r w:rsidR="002A000C">
        <w:fldChar w:fldCharType="end"/>
      </w:r>
    </w:p>
    <w:p w:rsidR="002A000C" w:rsidRDefault="006F5ADA" w:rsidP="002A000C">
      <w:r>
        <w:t>Drei der insgesamt 10 Felder der Brücke wurden gemäß dem Patent Dischingers extern vorgespannt. Nach dem zweiten Weltkrieg wurden Spannbetonbrücken nahezu ausschließlich mit internen Spanngliedern hergestellt, bevor Mitte der 1980er Jahre – aufgrund sicherheitsrelevanter Probleme bei internen Spanngliedern – die externen Spannglieder wieder entdeckt wurden. Zwei der ersten erstellten Brücken mit externer Vorspannung sind</w:t>
      </w:r>
      <w:r w:rsidRPr="00742333">
        <w:t xml:space="preserve"> </w:t>
      </w:r>
      <w:r>
        <w:lastRenderedPageBreak/>
        <w:t xml:space="preserve">die Talbrücke Berbke und die Talbrücke Wintrop im Zuge der A 46. Die Verwendung von externen Spanngliedern ist seit Einführung der „Richtlinie für Betonbrücken mit externen Spanngliedern“ im Jahre 1998 für vorgespannte Betonbrücken mit Hohlkasten-querschnitt im Zuständigkeitsbereich des Bundes als Standardbauweise vorgeschrieben </w:t>
      </w:r>
      <w:r w:rsidR="002A000C">
        <w:fldChar w:fldCharType="begin"/>
      </w:r>
      <w:r w:rsidR="002A000C">
        <w:instrText xml:space="preserve"> REF _Ref517855811 \h </w:instrText>
      </w:r>
      <w:r w:rsidR="002A000C">
        <w:fldChar w:fldCharType="separate"/>
      </w:r>
      <w:r w:rsidR="00BA3D40" w:rsidRPr="00DD4198">
        <w:t xml:space="preserve">Abb. </w:t>
      </w:r>
      <w:r w:rsidR="00BA3D40">
        <w:rPr>
          <w:noProof/>
        </w:rPr>
        <w:t>1</w:t>
      </w:r>
      <w:r w:rsidR="00BA3D40">
        <w:t>.</w:t>
      </w:r>
      <w:r w:rsidR="00BA3D40">
        <w:rPr>
          <w:noProof/>
        </w:rPr>
        <w:t>2</w:t>
      </w:r>
      <w:r w:rsidR="002A000C">
        <w:fldChar w:fldCharType="end"/>
      </w:r>
      <w:r w:rsidR="002A000C">
        <w:t>.</w:t>
      </w:r>
    </w:p>
    <w:p w:rsidR="006F5ADA" w:rsidRDefault="006F5ADA" w:rsidP="002A000C">
      <w:pPr>
        <w:pStyle w:val="Abbildung"/>
      </w:pPr>
      <w:r w:rsidRPr="00487A4D">
        <w:rPr>
          <w:noProof/>
          <w:lang w:eastAsia="de-DE"/>
        </w:rPr>
        <w:drawing>
          <wp:inline distT="0" distB="0" distL="0" distR="0">
            <wp:extent cx="2062480" cy="1799590"/>
            <wp:effectExtent l="0" t="0" r="0" b="0"/>
            <wp:docPr id="43879" name="Grafik 9" descr="C:\Users\Installation\Desktop\01\Godart - Pathology of bridges - 2014_Seite_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descr="C:\Users\Installation\Desktop\01\Godart - Pathology of bridges - 2014_Seite_049.jpg"/>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2062480" cy="1799590"/>
                    </a:xfrm>
                    <a:prstGeom prst="rect">
                      <a:avLst/>
                    </a:prstGeom>
                    <a:noFill/>
                    <a:ln>
                      <a:noFill/>
                    </a:ln>
                  </pic:spPr>
                </pic:pic>
              </a:graphicData>
            </a:graphic>
          </wp:inline>
        </w:drawing>
      </w:r>
      <w:r>
        <w:t xml:space="preserve"> </w:t>
      </w:r>
      <w:r w:rsidRPr="00487A4D">
        <w:rPr>
          <w:noProof/>
          <w:lang w:eastAsia="de-DE"/>
        </w:rPr>
        <w:drawing>
          <wp:inline distT="0" distB="0" distL="0" distR="0">
            <wp:extent cx="1906905" cy="1799590"/>
            <wp:effectExtent l="0" t="0" r="0" b="0"/>
            <wp:docPr id="43878" name="Grafik 54" descr="C:\Users\Installation\Desktop\01\Godart - Pathology of bridges - 2014_Seite_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4" descr="C:\Users\Installation\Desktop\01\Godart - Pathology of bridges - 2014_Seite_062.jpg"/>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1906905" cy="1799590"/>
                    </a:xfrm>
                    <a:prstGeom prst="rect">
                      <a:avLst/>
                    </a:prstGeom>
                    <a:noFill/>
                    <a:ln>
                      <a:noFill/>
                    </a:ln>
                  </pic:spPr>
                </pic:pic>
              </a:graphicData>
            </a:graphic>
          </wp:inline>
        </w:drawing>
      </w:r>
    </w:p>
    <w:p w:rsidR="006F5ADA" w:rsidRDefault="006F5ADA" w:rsidP="001545AD">
      <w:pPr>
        <w:pStyle w:val="Bildunterschrift"/>
        <w:jc w:val="both"/>
      </w:pPr>
      <w:bookmarkStart w:id="26" w:name="_Ref517855811"/>
      <w:bookmarkStart w:id="27" w:name="_Toc517854728"/>
      <w:r w:rsidRPr="00DD4198">
        <w:t xml:space="preserve">Abb. </w:t>
      </w:r>
      <w:bookmarkStart w:id="28" w:name="Infolge_Korrosion_gerissenes"/>
      <w:r w:rsidR="00AA7A24">
        <w:fldChar w:fldCharType="begin"/>
      </w:r>
      <w:r w:rsidR="00AA7A24">
        <w:instrText xml:space="preserve"> STYLEREF 1 \s </w:instrText>
      </w:r>
      <w:r w:rsidR="00AA7A24">
        <w:fldChar w:fldCharType="separate"/>
      </w:r>
      <w:r w:rsidR="00BA3D40">
        <w:rPr>
          <w:noProof/>
        </w:rPr>
        <w:t>1</w:t>
      </w:r>
      <w:r w:rsidR="00AA7A24">
        <w:fldChar w:fldCharType="end"/>
      </w:r>
      <w:r w:rsidR="00AA7A24">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2</w:t>
      </w:r>
      <w:r w:rsidR="004C66CF">
        <w:rPr>
          <w:noProof/>
        </w:rPr>
        <w:fldChar w:fldCharType="end"/>
      </w:r>
      <w:bookmarkEnd w:id="28"/>
      <w:bookmarkEnd w:id="26"/>
      <w:r w:rsidRPr="00AD4D81">
        <w:t>:</w:t>
      </w:r>
      <w:r w:rsidRPr="00AD4D81">
        <w:tab/>
      </w:r>
      <w:r w:rsidR="001545AD">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bookmarkEnd w:id="27"/>
    </w:p>
    <w:p w:rsidR="006F5ADA" w:rsidRDefault="006F5ADA" w:rsidP="006F5ADA">
      <w:r>
        <w:t xml:space="preserve">Der erfolgreiche Einsatz zerstörungsfreier Prüfverfahren (ZfP) hängt wesentlich mit der Auswahl des geeigneten Verfahrens zusammen. Monitoringsysteme können helfen, den Zustand der Bauwerke zu erhalten </w:t>
      </w:r>
      <w:r w:rsidR="002A000C">
        <w:fldChar w:fldCharType="begin"/>
      </w:r>
      <w:r w:rsidR="002A000C">
        <w:instrText xml:space="preserve"> REF _Ref517855804 \h </w:instrText>
      </w:r>
      <w:r w:rsidR="002A000C">
        <w:fldChar w:fldCharType="separate"/>
      </w:r>
      <w:r w:rsidR="00BA3D40">
        <w:t xml:space="preserve">Abb. </w:t>
      </w:r>
      <w:r w:rsidR="00BA3D40">
        <w:rPr>
          <w:noProof/>
        </w:rPr>
        <w:t>1</w:t>
      </w:r>
      <w:r w:rsidR="00BA3D40">
        <w:t>.</w:t>
      </w:r>
      <w:r w:rsidR="00BA3D40">
        <w:rPr>
          <w:noProof/>
        </w:rPr>
        <w:t>1</w:t>
      </w:r>
      <w:r w:rsidR="002A000C">
        <w:fldChar w:fldCharType="end"/>
      </w:r>
      <w:r w:rsidR="002A000C">
        <w:t>.</w:t>
      </w:r>
    </w:p>
    <w:p w:rsidR="006F5ADA" w:rsidRDefault="006F5ADA" w:rsidP="006F5ADA">
      <w:r>
        <w:t xml:space="preserve">In den letzten Jahren wurden in den zahlreichen Verfahren und der Gerätetechnik große Fortschritte gemacht. Neben dem DBV-Merkblatt „Anwendung zerstörungsfreier Prüfverfahren im Bauwesen“ </w:t>
      </w:r>
      <w:r w:rsidR="002A000C">
        <w:fldChar w:fldCharType="begin"/>
      </w:r>
      <w:r w:rsidR="002A000C">
        <w:instrText xml:space="preserve"> REF _Ref517855811 \h </w:instrText>
      </w:r>
      <w:r w:rsidR="002A000C">
        <w:fldChar w:fldCharType="separate"/>
      </w:r>
      <w:r w:rsidR="00BA3D40" w:rsidRPr="00DD4198">
        <w:t xml:space="preserve">Abb. </w:t>
      </w:r>
      <w:r w:rsidR="00BA3D40">
        <w:rPr>
          <w:noProof/>
        </w:rPr>
        <w:t>1</w:t>
      </w:r>
      <w:r w:rsidR="00BA3D40">
        <w:t>.</w:t>
      </w:r>
      <w:r w:rsidR="00BA3D40">
        <w:rPr>
          <w:noProof/>
        </w:rPr>
        <w:t>2</w:t>
      </w:r>
      <w:r w:rsidR="002A000C">
        <w:fldChar w:fldCharType="end"/>
      </w:r>
      <w:r>
        <w:t xml:space="preserve">, in dem für unterschiedliche Bereiche der Bauwerke die jeweils möglichen Prüfverfahren beschrieben werden, wurden im Rahmen dieser Arbeit explizit verfügbare Verfahren zur Prüfung des Zustands von externen Spanngliedern und Schrägseilen hinsichtlich der Eignung und der Kosten untersucht. Anhand der Ergebnisse wurde ein Verfahren entwickelt, mit dem in-situ der Zustand externer Spannglieder und Seile mittels Frequenzanalyse bewertet werden kann. Hierbei steht nicht im Vordergrund, den genauen Ort einer Schädigung zu ermitteln, sondern um festzustellen, ob es an einem externen Spannglied bzw. Seil zu einer Schädigung gekommen ist. </w:t>
      </w:r>
      <w:r>
        <w:br w:type="page"/>
      </w:r>
    </w:p>
    <w:bookmarkEnd w:id="19"/>
    <w:bookmarkEnd w:id="20"/>
    <w:bookmarkEnd w:id="21"/>
    <w:p w:rsidR="009D06B3" w:rsidRDefault="009D06B3" w:rsidP="006F5ADA">
      <w:pPr>
        <w:pStyle w:val="berschrift1"/>
        <w:spacing w:line="264" w:lineRule="auto"/>
        <w:rPr>
          <w:b/>
        </w:rPr>
        <w:sectPr w:rsidR="009D06B3" w:rsidSect="009D06B3">
          <w:footerReference w:type="even" r:id="rId16"/>
          <w:footerReference w:type="first" r:id="rId17"/>
          <w:type w:val="oddPage"/>
          <w:pgSz w:w="9639" w:h="13608"/>
          <w:pgMar w:top="1418" w:right="1021" w:bottom="1418" w:left="1418" w:header="794" w:footer="737" w:gutter="0"/>
          <w:pgNumType w:start="1"/>
          <w:cols w:space="708"/>
          <w:titlePg/>
          <w:docGrid w:linePitch="360"/>
        </w:sectPr>
      </w:pPr>
    </w:p>
    <w:p w:rsidR="006F5ADA" w:rsidRPr="007E015D" w:rsidRDefault="006F5ADA" w:rsidP="006F5ADA">
      <w:pPr>
        <w:pStyle w:val="berschrift1"/>
        <w:spacing w:line="264" w:lineRule="auto"/>
        <w:rPr>
          <w:b/>
        </w:rPr>
      </w:pPr>
      <w:bookmarkStart w:id="29" w:name="_Toc521917270"/>
      <w:bookmarkEnd w:id="29"/>
    </w:p>
    <w:p w:rsidR="006F5ADA" w:rsidRPr="00780D1A" w:rsidRDefault="006F5ADA" w:rsidP="006F5ADA">
      <w:pPr>
        <w:pStyle w:val="berschrift2Kapitelberschrift"/>
      </w:pPr>
      <w:bookmarkStart w:id="30" w:name="_Ref482263710"/>
      <w:bookmarkStart w:id="31" w:name="_Toc509904601"/>
      <w:bookmarkStart w:id="32" w:name="_Toc509935261"/>
      <w:bookmarkStart w:id="33" w:name="_Toc521917271"/>
      <w:r w:rsidRPr="00780D1A">
        <w:t>Externe Spannglieder, Seile</w:t>
      </w:r>
      <w:r>
        <w:t> </w:t>
      </w:r>
      <w:r w:rsidRPr="00780D1A">
        <w:t>und</w:t>
      </w:r>
      <w:r>
        <w:t> </w:t>
      </w:r>
      <w:r w:rsidRPr="00780D1A">
        <w:t>ihre</w:t>
      </w:r>
      <w:r>
        <w:t> </w:t>
      </w:r>
      <w:r w:rsidRPr="00780D1A">
        <w:t>Eigenschaften</w:t>
      </w:r>
      <w:bookmarkEnd w:id="30"/>
      <w:bookmarkEnd w:id="31"/>
      <w:bookmarkEnd w:id="32"/>
      <w:bookmarkEnd w:id="33"/>
    </w:p>
    <w:p w:rsidR="006F5ADA" w:rsidRPr="00AF2A3A" w:rsidRDefault="006F5ADA" w:rsidP="00AF2A3A">
      <w:pPr>
        <w:pStyle w:val="berschrift2"/>
      </w:pPr>
      <w:bookmarkStart w:id="34" w:name="_Toc509904602"/>
      <w:bookmarkStart w:id="35" w:name="_Toc509935262"/>
      <w:bookmarkStart w:id="36" w:name="_Toc521917272"/>
      <w:r w:rsidRPr="00AF2A3A">
        <w:t>Externe Vorspannung</w:t>
      </w:r>
      <w:bookmarkEnd w:id="34"/>
      <w:bookmarkEnd w:id="35"/>
      <w:bookmarkEnd w:id="36"/>
    </w:p>
    <w:p w:rsidR="006F5ADA" w:rsidRDefault="006F5ADA" w:rsidP="006F5ADA">
      <w:r w:rsidRPr="00FA7162">
        <w:t xml:space="preserve">Die externe Vorspannung wurde erstmals im Jahr 1936 nach einem Entwurf Dischingers in Deutschland eingesetzt, </w:t>
      </w:r>
      <w:r>
        <w:t>je</w:t>
      </w:r>
      <w:r w:rsidRPr="00FA7162">
        <w:t xml:space="preserve">doch wurde in den darauf folgenden 50 Jahren die interne, im Verbund liegende Vorspannung vorgezogen </w:t>
      </w:r>
      <w:r>
        <w:fldChar w:fldCharType="begin"/>
      </w:r>
      <w:r>
        <w:instrText xml:space="preserve"> REF _Ref456692636 \h </w:instrText>
      </w:r>
      <w:r>
        <w:fldChar w:fldCharType="separate"/>
      </w:r>
      <w:r w:rsidR="00BA3D40" w:rsidRPr="006F5ADA">
        <w:t>[</w:t>
      </w:r>
      <w:r w:rsidR="00BA3D40">
        <w:rPr>
          <w:noProof/>
        </w:rPr>
        <w:t>7</w:t>
      </w:r>
      <w:r w:rsidR="00BA3D40" w:rsidRPr="006F5ADA">
        <w:t>]</w:t>
      </w:r>
      <w:r>
        <w:fldChar w:fldCharType="end"/>
      </w:r>
      <w:r w:rsidRPr="00FA7162">
        <w:t xml:space="preserve">. </w:t>
      </w:r>
      <w:r>
        <w:t>In den</w:t>
      </w:r>
      <w:r w:rsidRPr="00FA7162">
        <w:t xml:space="preserve"> 1980er Jahre</w:t>
      </w:r>
      <w:r>
        <w:t>n</w:t>
      </w:r>
      <w:r w:rsidRPr="00FA7162">
        <w:t xml:space="preserve"> wurde die externe Vorspannung nach </w:t>
      </w:r>
      <w:r>
        <w:t>dem vermehrten Auffinden</w:t>
      </w:r>
      <w:r w:rsidRPr="00FA7162">
        <w:t xml:space="preserve"> von </w:t>
      </w:r>
      <w:r>
        <w:t xml:space="preserve">teilweise </w:t>
      </w:r>
      <w:r w:rsidRPr="00FA7162">
        <w:t xml:space="preserve">nicht verpressten </w:t>
      </w:r>
      <w:r>
        <w:t xml:space="preserve">internen </w:t>
      </w:r>
      <w:r w:rsidRPr="00FA7162">
        <w:t xml:space="preserve">Spanngliedern wieder </w:t>
      </w:r>
      <w:r>
        <w:t>aufgegriffen</w:t>
      </w:r>
      <w:r w:rsidRPr="00FA7162">
        <w:t xml:space="preserve"> und weiter entwickelt. </w:t>
      </w:r>
      <w:r>
        <w:t xml:space="preserve">In </w:t>
      </w:r>
      <w:r w:rsidR="002A000C">
        <w:fldChar w:fldCharType="begin"/>
      </w:r>
      <w:r w:rsidR="002A000C">
        <w:instrText xml:space="preserve"> REF _Ref517855816 \h </w:instrText>
      </w:r>
      <w:r w:rsidR="002A000C">
        <w:fldChar w:fldCharType="separate"/>
      </w:r>
      <w:r w:rsidR="00BA3D40" w:rsidRPr="00DD4198">
        <w:t xml:space="preserve">Abb. </w:t>
      </w:r>
      <w:r w:rsidR="00BA3D40">
        <w:rPr>
          <w:noProof/>
        </w:rPr>
        <w:t>2</w:t>
      </w:r>
      <w:r w:rsidR="00BA3D40">
        <w:t>.</w:t>
      </w:r>
      <w:r w:rsidR="00BA3D40">
        <w:rPr>
          <w:noProof/>
        </w:rPr>
        <w:t>2</w:t>
      </w:r>
      <w:r w:rsidR="002A000C">
        <w:fldChar w:fldCharType="end"/>
      </w:r>
      <w:r>
        <w:t xml:space="preserve"> wurde Anfang der 1990er der technische Fortschritt der externen Spannglieder dargestellt und diskutiert.</w:t>
      </w:r>
    </w:p>
    <w:p w:rsidR="006F5ADA" w:rsidRDefault="006F5ADA" w:rsidP="006F5ADA">
      <w:r w:rsidRPr="00FA7162">
        <w:t>Die Verwendung von externen Spanngliedern ist seit Einführung der „Richtlinie für Betonbrücken mit externen Spanngliedern“ im Jahre 1998 für vorgespannte Beton</w:t>
      </w:r>
      <w:r>
        <w:t>brücken mit Hohlkasten</w:t>
      </w:r>
      <w:r w:rsidRPr="00FA7162">
        <w:t>querschnitt im Zuständigkeitsbereich des Bundes als Stan</w:t>
      </w:r>
      <w:r>
        <w:t xml:space="preserve">dardbauweise vorgeschrieben </w:t>
      </w:r>
      <w:r w:rsidR="002A000C">
        <w:fldChar w:fldCharType="begin"/>
      </w:r>
      <w:r w:rsidR="002A000C">
        <w:instrText xml:space="preserve"> REF _Ref470760160 \h </w:instrText>
      </w:r>
      <w:r w:rsidR="002A000C">
        <w:fldChar w:fldCharType="separate"/>
      </w:r>
      <w:r w:rsidR="00BA3D40" w:rsidRPr="00DD4198">
        <w:t xml:space="preserve">Abb. </w:t>
      </w:r>
      <w:r w:rsidR="00BA3D40">
        <w:rPr>
          <w:noProof/>
        </w:rPr>
        <w:t>2</w:t>
      </w:r>
      <w:r w:rsidR="00BA3D40">
        <w:t>.</w:t>
      </w:r>
      <w:r w:rsidR="00BA3D40">
        <w:rPr>
          <w:noProof/>
        </w:rPr>
        <w:t>3</w:t>
      </w:r>
      <w:r w:rsidR="002A000C">
        <w:fldChar w:fldCharType="end"/>
      </w:r>
      <w:r w:rsidRPr="00FA7162">
        <w:t>.</w:t>
      </w:r>
      <w:r>
        <w:t xml:space="preserve"> Die Richtlinie begrenzt die zulässige Spannkraft je Spannglied auf ca. 3 MN und die Spanngliedlänge auf ca. 200 m. Diese Richtwerte wurden u.a. hinsichtlich der Handhabbarkeit und späteren Erhaltungsarbeiten festgelegt. Generell sind externe Spannglieder so anzuordnen, dass die Nachspannbarkeit und auch Auswechselbarkeit der Spannglieder sichergestellt ist. Unter halber Verkehrslast muss ein beliebiges Spannglied pro Steg ausgetauscht werden können. Dies gilt auch für die Mischbauweise. Der Höchstabstand der Spanngliedstützungen (Umlenkstellen, Ankerstellen) wurde auf 35 m festgelegt. </w:t>
      </w:r>
    </w:p>
    <w:p w:rsidR="006F5ADA" w:rsidRDefault="006F5ADA" w:rsidP="006F5ADA"/>
    <w:p w:rsidR="006F5ADA" w:rsidRDefault="006F5ADA" w:rsidP="006F5ADA">
      <w:pPr>
        <w:pStyle w:val="Abbildung"/>
      </w:pPr>
      <w:r w:rsidRPr="00487A4D">
        <w:rPr>
          <w:noProof/>
          <w:lang w:eastAsia="de-DE"/>
        </w:rPr>
        <w:lastRenderedPageBreak/>
        <w:drawing>
          <wp:inline distT="0" distB="0" distL="0" distR="0">
            <wp:extent cx="3599180" cy="2393315"/>
            <wp:effectExtent l="0" t="0" r="0" b="0"/>
            <wp:docPr id="43874"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3599180" cy="2393315"/>
                    </a:xfrm>
                    <a:prstGeom prst="rect">
                      <a:avLst/>
                    </a:prstGeom>
                    <a:noFill/>
                    <a:ln>
                      <a:noFill/>
                    </a:ln>
                  </pic:spPr>
                </pic:pic>
              </a:graphicData>
            </a:graphic>
          </wp:inline>
        </w:drawing>
      </w:r>
    </w:p>
    <w:p w:rsidR="006F5ADA" w:rsidRPr="00AD4D81" w:rsidRDefault="006F5ADA" w:rsidP="006F5ADA">
      <w:pPr>
        <w:pStyle w:val="Bildunterschrift"/>
        <w:jc w:val="center"/>
        <w:rPr>
          <w:b/>
        </w:rPr>
      </w:pPr>
      <w:bookmarkStart w:id="37" w:name="_Ref517855970"/>
      <w:bookmarkStart w:id="38" w:name="_Toc517854729"/>
      <w:r w:rsidRPr="00DD4198">
        <w:t xml:space="preserve">Abb. </w:t>
      </w:r>
      <w:bookmarkStart w:id="39" w:name="Externe_Spannglieder_Nöttingen"/>
      <w:r w:rsidR="00AA7A24">
        <w:fldChar w:fldCharType="begin"/>
      </w:r>
      <w:r w:rsidR="00AA7A24">
        <w:instrText xml:space="preserve"> STYLEREF 1 \s </w:instrText>
      </w:r>
      <w:r w:rsidR="00AA7A24">
        <w:fldChar w:fldCharType="separate"/>
      </w:r>
      <w:r w:rsidR="00BA3D40">
        <w:rPr>
          <w:noProof/>
        </w:rPr>
        <w:t>2</w:t>
      </w:r>
      <w:r w:rsidR="00AA7A24">
        <w:fldChar w:fldCharType="end"/>
      </w:r>
      <w:r w:rsidR="00AA7A24">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1</w:t>
      </w:r>
      <w:r w:rsidR="004C66CF">
        <w:rPr>
          <w:noProof/>
        </w:rPr>
        <w:fldChar w:fldCharType="end"/>
      </w:r>
      <w:bookmarkEnd w:id="37"/>
      <w:bookmarkEnd w:id="39"/>
      <w:r w:rsidRPr="00AD4D81">
        <w:t>:</w:t>
      </w:r>
      <w:r w:rsidRPr="00AD4D81">
        <w:tab/>
      </w:r>
      <w:r w:rsidRPr="009B6716">
        <w:t>Externe Spannglieder in der Pfinztalbrücke Nöttingen</w:t>
      </w:r>
      <w:bookmarkEnd w:id="38"/>
    </w:p>
    <w:p w:rsidR="006F5ADA" w:rsidRPr="00E348CF" w:rsidRDefault="006F5ADA" w:rsidP="006F5ADA">
      <w:pPr>
        <w:pStyle w:val="berschrift3"/>
      </w:pPr>
      <w:bookmarkStart w:id="40" w:name="_Ref482511162"/>
      <w:bookmarkStart w:id="41" w:name="_Toc509904603"/>
      <w:bookmarkStart w:id="42" w:name="_Toc509935263"/>
      <w:bookmarkStart w:id="43" w:name="_Toc521917273"/>
      <w:r w:rsidRPr="009B6716">
        <w:t>Externe Spannglieder im Brückenbau</w:t>
      </w:r>
      <w:bookmarkEnd w:id="40"/>
      <w:bookmarkEnd w:id="41"/>
      <w:bookmarkEnd w:id="42"/>
      <w:bookmarkEnd w:id="43"/>
    </w:p>
    <w:p w:rsidR="006F5ADA" w:rsidRDefault="006F5ADA" w:rsidP="006F5ADA">
      <w:r>
        <w:t>Externe Spannglieder sind im Brückenbau außerhalb des Betonquerschnittes und – in der Regel – innerhalb der Betonumhüllenden angeordnet. Hierbei wird zwischen 3 unterschiedlichen Spanngliedführungen unterschieden: geradliniger Verlauf, dreiecksförmiger Verlauf und trapezförmiger Verlauf, wobei meist nur nachträglich angeordnete Spannglieder einen geradlinigen Verlauf ausweisen (</w:t>
      </w:r>
      <w:r w:rsidR="00266518">
        <w:fldChar w:fldCharType="begin"/>
      </w:r>
      <w:r w:rsidR="00266518">
        <w:instrText xml:space="preserve"> REF _Ref517858825 \h </w:instrText>
      </w:r>
      <w:r w:rsidR="00266518">
        <w:fldChar w:fldCharType="separate"/>
      </w:r>
      <w:r w:rsidR="00BA3D40" w:rsidRPr="00DD4198">
        <w:t xml:space="preserve">Abb. </w:t>
      </w:r>
      <w:r w:rsidR="00BA3D40">
        <w:rPr>
          <w:noProof/>
        </w:rPr>
        <w:t>2</w:t>
      </w:r>
      <w:r w:rsidR="00BA3D40">
        <w:t>.</w:t>
      </w:r>
      <w:r w:rsidR="00BA3D40">
        <w:rPr>
          <w:noProof/>
        </w:rPr>
        <w:t>4</w:t>
      </w:r>
      <w:r w:rsidR="00266518">
        <w:fldChar w:fldCharType="end"/>
      </w:r>
      <w:r>
        <w:t>).</w:t>
      </w:r>
    </w:p>
    <w:p w:rsidR="00BF3202" w:rsidRDefault="00BF3202" w:rsidP="00BF3202">
      <w:pPr>
        <w:pStyle w:val="Abbildung"/>
      </w:pPr>
      <w:r w:rsidRPr="00487A4D">
        <w:rPr>
          <w:noProof/>
          <w:lang w:eastAsia="de-DE"/>
        </w:rPr>
        <w:drawing>
          <wp:inline distT="0" distB="0" distL="0" distR="0" wp14:anchorId="25091904" wp14:editId="691187EA">
            <wp:extent cx="4572000" cy="1955165"/>
            <wp:effectExtent l="0" t="0" r="0" b="0"/>
            <wp:docPr id="43873"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9"/>
                    <pic:cNvPicPr>
                      <a:picLocks noChangeAspect="1" noChangeArrowheads="1"/>
                    </pic:cNvPicPr>
                  </pic:nvPicPr>
                  <pic:blipFill>
                    <a:blip r:embed="rId19">
                      <a:extLst>
                        <a:ext uri="{28A0092B-C50C-407E-A947-70E740481C1C}">
                          <a14:useLocalDpi xmlns:a14="http://schemas.microsoft.com/office/drawing/2010/main"/>
                        </a:ext>
                      </a:extLst>
                    </a:blip>
                    <a:srcRect/>
                    <a:stretch>
                      <a:fillRect/>
                    </a:stretch>
                  </pic:blipFill>
                  <pic:spPr bwMode="auto">
                    <a:xfrm>
                      <a:off x="0" y="0"/>
                      <a:ext cx="4572000" cy="1955165"/>
                    </a:xfrm>
                    <a:prstGeom prst="rect">
                      <a:avLst/>
                    </a:prstGeom>
                    <a:noFill/>
                    <a:ln>
                      <a:noFill/>
                    </a:ln>
                  </pic:spPr>
                </pic:pic>
              </a:graphicData>
            </a:graphic>
          </wp:inline>
        </w:drawing>
      </w:r>
    </w:p>
    <w:p w:rsidR="00BF3202" w:rsidRDefault="00BF3202" w:rsidP="001545AD">
      <w:pPr>
        <w:pStyle w:val="Bildunterschrift"/>
        <w:jc w:val="center"/>
      </w:pPr>
      <w:bookmarkStart w:id="44" w:name="_Ref517855816"/>
      <w:bookmarkStart w:id="45" w:name="_Toc517854730"/>
      <w:r w:rsidRPr="00DD4198">
        <w:t xml:space="preserve">Abb. </w:t>
      </w:r>
      <w:bookmarkStart w:id="46" w:name="Spanngliedverläufe_bei_extern"/>
      <w:r w:rsidR="00AA7A24">
        <w:fldChar w:fldCharType="begin"/>
      </w:r>
      <w:r w:rsidR="00AA7A24">
        <w:instrText xml:space="preserve"> STYLEREF 1 \s </w:instrText>
      </w:r>
      <w:r w:rsidR="00AA7A24">
        <w:fldChar w:fldCharType="separate"/>
      </w:r>
      <w:r w:rsidR="00BA3D40">
        <w:rPr>
          <w:noProof/>
        </w:rPr>
        <w:t>2</w:t>
      </w:r>
      <w:r w:rsidR="00AA7A24">
        <w:fldChar w:fldCharType="end"/>
      </w:r>
      <w:r w:rsidR="00AA7A24">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2</w:t>
      </w:r>
      <w:r w:rsidR="004C66CF">
        <w:rPr>
          <w:noProof/>
        </w:rPr>
        <w:fldChar w:fldCharType="end"/>
      </w:r>
      <w:bookmarkEnd w:id="44"/>
      <w:bookmarkEnd w:id="46"/>
      <w:r w:rsidRPr="00AD4D81">
        <w:t>:</w:t>
      </w:r>
      <w:r w:rsidRPr="00AD4D81">
        <w:tab/>
      </w:r>
      <w:r>
        <w:t>Spanngliedverläufe bei extern vorgespannten Brücken</w:t>
      </w:r>
      <w:bookmarkEnd w:id="45"/>
    </w:p>
    <w:p w:rsidR="006F5ADA" w:rsidRPr="00860133" w:rsidRDefault="002A000C" w:rsidP="002A000C">
      <w:pPr>
        <w:pStyle w:val="Tabellenberschrift"/>
      </w:pPr>
      <w:bookmarkStart w:id="47" w:name="_Ref517856029"/>
      <w:bookmarkStart w:id="48" w:name="_Toc517856847"/>
      <w:r>
        <w:lastRenderedPageBreak/>
        <w:t xml:space="preserve">Tab. </w:t>
      </w:r>
      <w:r w:rsidR="004C66CF">
        <w:rPr>
          <w:noProof/>
        </w:rPr>
        <w:fldChar w:fldCharType="begin"/>
      </w:r>
      <w:r w:rsidR="004C66CF">
        <w:rPr>
          <w:noProof/>
        </w:rPr>
        <w:instrText xml:space="preserve"> STYLEREF 1 \s </w:instrText>
      </w:r>
      <w:r w:rsidR="004C66CF">
        <w:rPr>
          <w:noProof/>
        </w:rPr>
        <w:fldChar w:fldCharType="separate"/>
      </w:r>
      <w:r w:rsidR="00BA3D40">
        <w:rPr>
          <w:noProof/>
        </w:rPr>
        <w:t>2</w:t>
      </w:r>
      <w:r w:rsidR="004C66CF">
        <w:rPr>
          <w:noProof/>
        </w:rPr>
        <w:fldChar w:fldCharType="end"/>
      </w:r>
      <w:r>
        <w:t>.</w:t>
      </w:r>
      <w:r w:rsidR="004C66CF">
        <w:rPr>
          <w:noProof/>
        </w:rPr>
        <w:fldChar w:fldCharType="begin"/>
      </w:r>
      <w:r w:rsidR="004C66CF">
        <w:rPr>
          <w:noProof/>
        </w:rPr>
        <w:instrText xml:space="preserve"> SEQ Tab. \* ARABIC \s 1 </w:instrText>
      </w:r>
      <w:r w:rsidR="004C66CF">
        <w:rPr>
          <w:noProof/>
        </w:rPr>
        <w:fldChar w:fldCharType="separate"/>
      </w:r>
      <w:r w:rsidR="00BA3D40">
        <w:rPr>
          <w:noProof/>
        </w:rPr>
        <w:t>1</w:t>
      </w:r>
      <w:r w:rsidR="004C66CF">
        <w:rPr>
          <w:noProof/>
        </w:rPr>
        <w:fldChar w:fldCharType="end"/>
      </w:r>
      <w:bookmarkEnd w:id="47"/>
      <w:r w:rsidR="006F5ADA" w:rsidRPr="00425360">
        <w:t>:</w:t>
      </w:r>
      <w:r w:rsidR="006F5ADA" w:rsidRPr="00425360">
        <w:tab/>
        <w:t xml:space="preserve">Externe Spannglieder in Deutschland </w:t>
      </w:r>
      <w:r w:rsidR="006F5ADA" w:rsidRPr="00425360">
        <w:fldChar w:fldCharType="begin"/>
      </w:r>
      <w:r w:rsidR="006F5ADA" w:rsidRPr="00425360">
        <w:instrText xml:space="preserve"> REF _Ref471463393 \h  \* MERGEFORMAT </w:instrText>
      </w:r>
      <w:r w:rsidR="006F5ADA" w:rsidRPr="00425360">
        <w:fldChar w:fldCharType="separate"/>
      </w:r>
      <w:r w:rsidR="00BA3D40" w:rsidRPr="00BA3D40">
        <w:t>[11]</w:t>
      </w:r>
      <w:r w:rsidR="006F5ADA" w:rsidRPr="00425360">
        <w:fldChar w:fldCharType="end"/>
      </w:r>
      <w:r w:rsidR="006F5ADA" w:rsidRPr="00425360">
        <w:t xml:space="preserve"> bis</w:t>
      </w:r>
      <w:r>
        <w:t xml:space="preserve"> </w:t>
      </w:r>
      <w:r>
        <w:fldChar w:fldCharType="begin"/>
      </w:r>
      <w:r>
        <w:instrText xml:space="preserve"> REF _Ref471670517 \h </w:instrText>
      </w:r>
      <w:r>
        <w:fldChar w:fldCharType="separate"/>
      </w:r>
      <w:r w:rsidR="00BA3D40" w:rsidRPr="00DD4198">
        <w:t xml:space="preserve">Tab. </w:t>
      </w:r>
      <w:r w:rsidR="00BA3D40">
        <w:rPr>
          <w:noProof/>
        </w:rPr>
        <w:t>2</w:t>
      </w:r>
      <w:r w:rsidR="00BA3D40">
        <w:t>.</w:t>
      </w:r>
      <w:r w:rsidR="00BA3D40">
        <w:rPr>
          <w:noProof/>
        </w:rPr>
        <w:t>3</w:t>
      </w:r>
      <w:bookmarkEnd w:id="48"/>
      <w:r>
        <w:fldChar w:fldCharType="end"/>
      </w:r>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39"/>
        <w:gridCol w:w="1138"/>
        <w:gridCol w:w="1809"/>
        <w:gridCol w:w="1358"/>
        <w:gridCol w:w="1357"/>
      </w:tblGrid>
      <w:tr w:rsidR="006F5ADA" w:rsidRPr="005A44C6" w:rsidTr="00766F47">
        <w:trPr>
          <w:cantSplit/>
          <w:trHeight w:val="1223"/>
          <w:jc w:val="center"/>
        </w:trPr>
        <w:tc>
          <w:tcPr>
            <w:tcW w:w="1069" w:type="pct"/>
            <w:shd w:val="clear" w:color="auto" w:fill="D9D9D9"/>
            <w:textDirection w:val="btLr"/>
            <w:vAlign w:val="center"/>
          </w:tcPr>
          <w:p w:rsidR="006F5ADA" w:rsidRPr="00B43D4C" w:rsidRDefault="006F5ADA" w:rsidP="00766F47">
            <w:pPr>
              <w:pStyle w:val="Tabellentextvertikal"/>
            </w:pPr>
            <w:r w:rsidRPr="00B43D4C">
              <w:t>BBR VT</w:t>
            </w:r>
          </w:p>
          <w:p w:rsidR="006F5ADA" w:rsidRPr="00B43D4C" w:rsidRDefault="006F5ADA" w:rsidP="00766F47">
            <w:pPr>
              <w:pStyle w:val="Tabellentextvertikal"/>
            </w:pPr>
            <w:r w:rsidRPr="00B43D4C">
              <w:t>CMM D /</w:t>
            </w:r>
          </w:p>
          <w:p w:rsidR="006F5ADA" w:rsidRPr="00B43D4C" w:rsidRDefault="006F5ADA" w:rsidP="00766F47">
            <w:pPr>
              <w:pStyle w:val="Tabellentextvertikal"/>
            </w:pPr>
            <w:r w:rsidRPr="00B43D4C">
              <w:t>CMM KD</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B43D4C">
            <w:pPr>
              <w:pStyle w:val="Tabellentextvertikal"/>
              <w:jc w:val="center"/>
            </w:pPr>
            <w:r w:rsidRPr="00487A4D">
              <w:rPr>
                <w:noProof/>
                <w:lang w:eastAsia="de-DE"/>
              </w:rPr>
              <w:drawing>
                <wp:inline distT="0" distB="0" distL="0" distR="0">
                  <wp:extent cx="243205" cy="826770"/>
                  <wp:effectExtent l="0" t="6032" r="0" b="0"/>
                  <wp:docPr id="43872" name="Grafik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5"/>
                          <pic:cNvPicPr>
                            <a:picLocks noChangeAspect="1" noChangeArrowheads="1"/>
                          </pic:cNvPicPr>
                        </pic:nvPicPr>
                        <pic:blipFill>
                          <a:blip r:embed="rId20" cstate="hqprint">
                            <a:extLst>
                              <a:ext uri="{28A0092B-C50C-407E-A947-70E740481C1C}">
                                <a14:useLocalDpi xmlns:a14="http://schemas.microsoft.com/office/drawing/2010/main"/>
                              </a:ext>
                            </a:extLst>
                          </a:blip>
                          <a:srcRect/>
                          <a:stretch>
                            <a:fillRect/>
                          </a:stretch>
                        </pic:blipFill>
                        <pic:spPr bwMode="auto">
                          <a:xfrm rot="-5400000">
                            <a:off x="0" y="0"/>
                            <a:ext cx="243205" cy="826770"/>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Monolitze</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372 –</w:t>
            </w:r>
          </w:p>
          <w:p w:rsidR="006F5ADA" w:rsidRPr="005A44C6" w:rsidRDefault="006F5ADA" w:rsidP="00B43D4C">
            <w:pPr>
              <w:pStyle w:val="Tabellentextvertikal"/>
            </w:pPr>
            <w:r w:rsidRPr="005A44C6">
              <w:t>3.366 kN</w:t>
            </w:r>
          </w:p>
        </w:tc>
      </w:tr>
      <w:tr w:rsidR="006F5ADA" w:rsidRPr="005A44C6" w:rsidTr="00766F47">
        <w:trPr>
          <w:trHeight w:val="1126"/>
          <w:jc w:val="center"/>
        </w:trPr>
        <w:tc>
          <w:tcPr>
            <w:tcW w:w="1069" w:type="pct"/>
            <w:shd w:val="clear" w:color="auto" w:fill="D9D9D9"/>
            <w:textDirection w:val="btLr"/>
            <w:vAlign w:val="center"/>
          </w:tcPr>
          <w:p w:rsidR="006F5ADA" w:rsidRPr="00B43D4C" w:rsidRDefault="006F5ADA" w:rsidP="00766F47">
            <w:pPr>
              <w:pStyle w:val="Tabellentextvertikal"/>
            </w:pPr>
            <w:r w:rsidRPr="00B43D4C">
              <w:t>VBT</w:t>
            </w:r>
          </w:p>
          <w:p w:rsidR="006F5ADA" w:rsidRPr="00B43D4C" w:rsidRDefault="006F5ADA" w:rsidP="00766F47">
            <w:pPr>
              <w:pStyle w:val="Tabellentextvertikal"/>
            </w:pPr>
            <w:r w:rsidRPr="00B43D4C">
              <w:t>BE</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B43D4C">
            <w:pPr>
              <w:pStyle w:val="Tabellentextvertikal"/>
              <w:jc w:val="center"/>
            </w:pPr>
            <w:r w:rsidRPr="00487A4D">
              <w:rPr>
                <w:noProof/>
                <w:lang w:eastAsia="de-DE"/>
              </w:rPr>
              <w:drawing>
                <wp:inline distT="0" distB="0" distL="0" distR="0">
                  <wp:extent cx="826770" cy="252730"/>
                  <wp:effectExtent l="0" t="0" r="0" b="0"/>
                  <wp:docPr id="43871" name="Grafik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6"/>
                          <pic:cNvPicPr>
                            <a:picLocks noChangeAspect="1" noChangeArrowheads="1"/>
                          </pic:cNvPicPr>
                        </pic:nvPicPr>
                        <pic:blipFill>
                          <a:blip r:embed="rId21" cstate="hqprint">
                            <a:extLst>
                              <a:ext uri="{28A0092B-C50C-407E-A947-70E740481C1C}">
                                <a14:useLocalDpi xmlns:a14="http://schemas.microsoft.com/office/drawing/2010/main"/>
                              </a:ext>
                            </a:extLst>
                          </a:blip>
                          <a:srcRect/>
                          <a:stretch>
                            <a:fillRect/>
                          </a:stretch>
                        </pic:blipFill>
                        <pic:spPr bwMode="auto">
                          <a:xfrm>
                            <a:off x="0" y="0"/>
                            <a:ext cx="826770" cy="252730"/>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Monolitze</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186 –</w:t>
            </w:r>
          </w:p>
          <w:p w:rsidR="006F5ADA" w:rsidRPr="005A44C6" w:rsidRDefault="006F5ADA" w:rsidP="00B43D4C">
            <w:pPr>
              <w:pStyle w:val="Tabellentextvertikal"/>
            </w:pPr>
            <w:r w:rsidRPr="005A44C6">
              <w:t>3.264 kN</w:t>
            </w:r>
          </w:p>
        </w:tc>
      </w:tr>
      <w:tr w:rsidR="006F5ADA" w:rsidRPr="005A44C6" w:rsidTr="009D06B3">
        <w:trPr>
          <w:trHeight w:val="1450"/>
          <w:jc w:val="center"/>
        </w:trPr>
        <w:tc>
          <w:tcPr>
            <w:tcW w:w="1069" w:type="pct"/>
            <w:shd w:val="clear" w:color="auto" w:fill="D9D9D9"/>
            <w:textDirection w:val="btLr"/>
            <w:vAlign w:val="center"/>
          </w:tcPr>
          <w:p w:rsidR="006F5ADA" w:rsidRPr="00B43D4C" w:rsidRDefault="006F5ADA" w:rsidP="00766F47">
            <w:pPr>
              <w:pStyle w:val="Tabellentextvertikal"/>
            </w:pPr>
            <w:r w:rsidRPr="00B43D4C">
              <w:t>Dywidag</w:t>
            </w:r>
          </w:p>
          <w:p w:rsidR="006F5ADA" w:rsidRPr="00B43D4C" w:rsidRDefault="006F5ADA" w:rsidP="00766F47">
            <w:pPr>
              <w:pStyle w:val="Tabellentextvertikal"/>
            </w:pPr>
            <w:r w:rsidRPr="00B43D4C">
              <w:t>Typ MC</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B43D4C">
            <w:pPr>
              <w:pStyle w:val="Tabellentextvertikal"/>
            </w:pPr>
            <w:r w:rsidRPr="00487A4D">
              <w:rPr>
                <w:noProof/>
                <w:lang w:eastAsia="de-DE"/>
              </w:rPr>
              <w:drawing>
                <wp:inline distT="0" distB="0" distL="0" distR="0">
                  <wp:extent cx="817245" cy="807085"/>
                  <wp:effectExtent l="5080" t="0" r="0" b="0"/>
                  <wp:docPr id="43870" name="Grafi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0"/>
                          <pic:cNvPicPr>
                            <a:picLocks noChangeAspect="1" noChangeArrowheads="1"/>
                          </pic:cNvPicPr>
                        </pic:nvPicPr>
                        <pic:blipFill>
                          <a:blip r:embed="rId22" cstate="hqprint">
                            <a:extLst>
                              <a:ext uri="{28A0092B-C50C-407E-A947-70E740481C1C}">
                                <a14:useLocalDpi xmlns:a14="http://schemas.microsoft.com/office/drawing/2010/main"/>
                              </a:ext>
                            </a:extLst>
                          </a:blip>
                          <a:srcRect/>
                          <a:stretch>
                            <a:fillRect/>
                          </a:stretch>
                        </pic:blipFill>
                        <pic:spPr bwMode="auto">
                          <a:xfrm rot="-5400000">
                            <a:off x="0" y="0"/>
                            <a:ext cx="817245" cy="807085"/>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Mörtel</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1.115 –</w:t>
            </w:r>
          </w:p>
          <w:p w:rsidR="006F5ADA" w:rsidRPr="005A44C6" w:rsidRDefault="006F5ADA" w:rsidP="00B43D4C">
            <w:pPr>
              <w:pStyle w:val="Tabellentextvertikal"/>
            </w:pPr>
            <w:r w:rsidRPr="005A44C6">
              <w:t>4.089 kN</w:t>
            </w:r>
          </w:p>
        </w:tc>
      </w:tr>
      <w:tr w:rsidR="006F5ADA" w:rsidRPr="005A44C6" w:rsidTr="009D06B3">
        <w:trPr>
          <w:trHeight w:val="1450"/>
          <w:jc w:val="center"/>
        </w:trPr>
        <w:tc>
          <w:tcPr>
            <w:tcW w:w="1069" w:type="pct"/>
            <w:shd w:val="clear" w:color="auto" w:fill="D9D9D9"/>
            <w:textDirection w:val="btLr"/>
            <w:vAlign w:val="center"/>
          </w:tcPr>
          <w:p w:rsidR="006F5ADA" w:rsidRPr="00B43D4C" w:rsidRDefault="006F5ADA" w:rsidP="00766F47">
            <w:pPr>
              <w:pStyle w:val="Tabellentextvertikal"/>
            </w:pPr>
            <w:r w:rsidRPr="00B43D4C">
              <w:t>Dywidag</w:t>
            </w:r>
          </w:p>
          <w:p w:rsidR="006F5ADA" w:rsidRPr="00B43D4C" w:rsidRDefault="006F5ADA" w:rsidP="00766F47">
            <w:pPr>
              <w:pStyle w:val="Tabellentextvertikal"/>
            </w:pPr>
            <w:r w:rsidRPr="00B43D4C">
              <w:t>Typ W</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B43D4C">
            <w:pPr>
              <w:pStyle w:val="Tabellentextvertikal"/>
            </w:pPr>
            <w:r w:rsidRPr="00487A4D">
              <w:rPr>
                <w:noProof/>
                <w:lang w:eastAsia="de-DE"/>
              </w:rPr>
              <w:drawing>
                <wp:inline distT="0" distB="0" distL="0" distR="0">
                  <wp:extent cx="817245" cy="807085"/>
                  <wp:effectExtent l="5080" t="0" r="0" b="0"/>
                  <wp:docPr id="43869" name="Grafik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3"/>
                          <pic:cNvPicPr>
                            <a:picLocks noChangeAspect="1" noChangeArrowheads="1"/>
                          </pic:cNvPicPr>
                        </pic:nvPicPr>
                        <pic:blipFill>
                          <a:blip r:embed="rId23" cstate="hqprint">
                            <a:extLst>
                              <a:ext uri="{28A0092B-C50C-407E-A947-70E740481C1C}">
                                <a14:useLocalDpi xmlns:a14="http://schemas.microsoft.com/office/drawing/2010/main"/>
                              </a:ext>
                            </a:extLst>
                          </a:blip>
                          <a:srcRect/>
                          <a:stretch>
                            <a:fillRect/>
                          </a:stretch>
                        </pic:blipFill>
                        <pic:spPr bwMode="auto">
                          <a:xfrm rot="-5400000">
                            <a:off x="0" y="0"/>
                            <a:ext cx="817245" cy="807085"/>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Monolitze,</w:t>
            </w:r>
          </w:p>
          <w:p w:rsidR="006F5ADA" w:rsidRPr="005A44C6" w:rsidRDefault="006F5ADA" w:rsidP="00B43D4C">
            <w:pPr>
              <w:pStyle w:val="Tabellentextvertikal"/>
            </w:pPr>
            <w:r w:rsidRPr="005A44C6">
              <w:t>Mörtel</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1.041 –</w:t>
            </w:r>
          </w:p>
          <w:p w:rsidR="006F5ADA" w:rsidRPr="005A44C6" w:rsidRDefault="006F5ADA" w:rsidP="00B43D4C">
            <w:pPr>
              <w:pStyle w:val="Tabellentextvertikal"/>
            </w:pPr>
            <w:r w:rsidRPr="005A44C6">
              <w:t>3.296 kN</w:t>
            </w:r>
          </w:p>
        </w:tc>
      </w:tr>
      <w:tr w:rsidR="006F5ADA" w:rsidRPr="005A44C6" w:rsidTr="009D06B3">
        <w:trPr>
          <w:trHeight w:val="1450"/>
          <w:jc w:val="center"/>
        </w:trPr>
        <w:tc>
          <w:tcPr>
            <w:tcW w:w="1069" w:type="pct"/>
            <w:shd w:val="clear" w:color="auto" w:fill="D9D9D9"/>
            <w:textDirection w:val="btLr"/>
            <w:vAlign w:val="center"/>
          </w:tcPr>
          <w:p w:rsidR="006F5ADA" w:rsidRPr="00B43D4C" w:rsidRDefault="006F5ADA" w:rsidP="00766F47">
            <w:pPr>
              <w:pStyle w:val="Tabellentextvertikal"/>
            </w:pPr>
            <w:r w:rsidRPr="00B43D4C">
              <w:t>BBV</w:t>
            </w:r>
          </w:p>
          <w:p w:rsidR="006F5ADA" w:rsidRPr="00B43D4C" w:rsidRDefault="006F5ADA" w:rsidP="00766F47">
            <w:pPr>
              <w:pStyle w:val="Tabellentextvertikal"/>
            </w:pPr>
            <w:r w:rsidRPr="00B43D4C">
              <w:t>Typ EMR</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B43D4C">
            <w:pPr>
              <w:pStyle w:val="Tabellentextvertikal"/>
            </w:pPr>
            <w:r w:rsidRPr="00487A4D">
              <w:rPr>
                <w:noProof/>
                <w:lang w:eastAsia="de-DE"/>
              </w:rPr>
              <w:drawing>
                <wp:inline distT="0" distB="0" distL="0" distR="0">
                  <wp:extent cx="817245" cy="807085"/>
                  <wp:effectExtent l="5080" t="0" r="0" b="0"/>
                  <wp:docPr id="43868" name="Grafi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4"/>
                          <pic:cNvPicPr>
                            <a:picLocks noChangeAspect="1" noChangeArrowheads="1"/>
                          </pic:cNvPicPr>
                        </pic:nvPicPr>
                        <pic:blipFill>
                          <a:blip r:embed="rId24" cstate="hqprint">
                            <a:extLst>
                              <a:ext uri="{28A0092B-C50C-407E-A947-70E740481C1C}">
                                <a14:useLocalDpi xmlns:a14="http://schemas.microsoft.com/office/drawing/2010/main"/>
                              </a:ext>
                            </a:extLst>
                          </a:blip>
                          <a:srcRect/>
                          <a:stretch>
                            <a:fillRect/>
                          </a:stretch>
                        </pic:blipFill>
                        <pic:spPr bwMode="auto">
                          <a:xfrm rot="-5400000">
                            <a:off x="0" y="0"/>
                            <a:ext cx="817245" cy="807085"/>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Monolitze</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1.561 –</w:t>
            </w:r>
          </w:p>
          <w:p w:rsidR="006F5ADA" w:rsidRPr="005A44C6" w:rsidRDefault="006F5ADA" w:rsidP="00B43D4C">
            <w:pPr>
              <w:pStyle w:val="Tabellentextvertikal"/>
            </w:pPr>
            <w:r w:rsidRPr="005A44C6">
              <w:t>3.264 kN</w:t>
            </w:r>
          </w:p>
        </w:tc>
      </w:tr>
      <w:tr w:rsidR="006F5ADA" w:rsidRPr="005A44C6" w:rsidTr="00766F47">
        <w:trPr>
          <w:trHeight w:val="1700"/>
          <w:jc w:val="center"/>
        </w:trPr>
        <w:tc>
          <w:tcPr>
            <w:tcW w:w="1069" w:type="pct"/>
            <w:shd w:val="clear" w:color="auto" w:fill="D9D9D9"/>
            <w:textDirection w:val="btLr"/>
            <w:vAlign w:val="center"/>
          </w:tcPr>
          <w:p w:rsidR="006F5ADA" w:rsidRPr="00B43D4C" w:rsidRDefault="006F5ADA" w:rsidP="00766F47">
            <w:pPr>
              <w:pStyle w:val="Tabellentextvertikal"/>
            </w:pPr>
            <w:r w:rsidRPr="00B43D4C">
              <w:t>BBV</w:t>
            </w:r>
          </w:p>
          <w:p w:rsidR="006F5ADA" w:rsidRPr="00B43D4C" w:rsidRDefault="006F5ADA" w:rsidP="00766F47">
            <w:pPr>
              <w:pStyle w:val="Tabellentextvertikal"/>
            </w:pPr>
            <w:r w:rsidRPr="00B43D4C">
              <w:t>Typ E</w:t>
            </w:r>
          </w:p>
        </w:tc>
        <w:tc>
          <w:tcPr>
            <w:tcW w:w="790" w:type="pct"/>
            <w:textDirection w:val="btLr"/>
            <w:vAlign w:val="center"/>
          </w:tcPr>
          <w:p w:rsidR="006F5ADA" w:rsidRPr="005A44C6" w:rsidRDefault="006F5ADA" w:rsidP="00B43D4C">
            <w:pPr>
              <w:pStyle w:val="Tabellentextvertikal"/>
            </w:pPr>
            <w:r w:rsidRPr="005A44C6">
              <w:t>Litzen</w:t>
            </w:r>
          </w:p>
        </w:tc>
        <w:tc>
          <w:tcPr>
            <w:tcW w:w="1256" w:type="pct"/>
            <w:textDirection w:val="btLr"/>
            <w:vAlign w:val="center"/>
          </w:tcPr>
          <w:p w:rsidR="006F5ADA" w:rsidRPr="005A44C6" w:rsidRDefault="006F5ADA" w:rsidP="00766F47">
            <w:pPr>
              <w:pStyle w:val="Tabellentextvertikal"/>
              <w:jc w:val="center"/>
            </w:pPr>
            <w:r w:rsidRPr="00487A4D">
              <w:rPr>
                <w:noProof/>
                <w:lang w:eastAsia="de-DE"/>
              </w:rPr>
              <w:drawing>
                <wp:inline distT="0" distB="0" distL="0" distR="0">
                  <wp:extent cx="817245" cy="807085"/>
                  <wp:effectExtent l="5080" t="0" r="0" b="0"/>
                  <wp:docPr id="43867" name="Grafi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1"/>
                          <pic:cNvPicPr>
                            <a:picLocks noChangeAspect="1" noChangeArrowheads="1"/>
                          </pic:cNvPicPr>
                        </pic:nvPicPr>
                        <pic:blipFill>
                          <a:blip r:embed="rId25" cstate="hqprint">
                            <a:extLst>
                              <a:ext uri="{28A0092B-C50C-407E-A947-70E740481C1C}">
                                <a14:useLocalDpi xmlns:a14="http://schemas.microsoft.com/office/drawing/2010/main"/>
                              </a:ext>
                            </a:extLst>
                          </a:blip>
                          <a:srcRect/>
                          <a:stretch>
                            <a:fillRect/>
                          </a:stretch>
                        </pic:blipFill>
                        <pic:spPr bwMode="auto">
                          <a:xfrm rot="-5400000">
                            <a:off x="0" y="0"/>
                            <a:ext cx="817245" cy="807085"/>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Fett</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536 –</w:t>
            </w:r>
          </w:p>
          <w:p w:rsidR="006F5ADA" w:rsidRPr="005A44C6" w:rsidRDefault="006F5ADA" w:rsidP="00B43D4C">
            <w:pPr>
              <w:pStyle w:val="Tabellentextvertikal"/>
            </w:pPr>
            <w:r w:rsidRPr="005A44C6">
              <w:t>6324 kN</w:t>
            </w:r>
          </w:p>
        </w:tc>
      </w:tr>
      <w:tr w:rsidR="006F5ADA" w:rsidRPr="005A44C6" w:rsidTr="00766F47">
        <w:trPr>
          <w:trHeight w:val="1792"/>
          <w:jc w:val="center"/>
        </w:trPr>
        <w:tc>
          <w:tcPr>
            <w:tcW w:w="1069" w:type="pct"/>
            <w:shd w:val="clear" w:color="auto" w:fill="D9D9D9"/>
            <w:textDirection w:val="btLr"/>
            <w:vAlign w:val="center"/>
          </w:tcPr>
          <w:p w:rsidR="006F5ADA" w:rsidRPr="00B43D4C" w:rsidRDefault="006F5ADA" w:rsidP="00766F47">
            <w:pPr>
              <w:pStyle w:val="Tabellentextvertikal"/>
            </w:pPr>
            <w:r w:rsidRPr="00B43D4C">
              <w:t>DSI</w:t>
            </w:r>
          </w:p>
          <w:p w:rsidR="006F5ADA" w:rsidRPr="00B43D4C" w:rsidRDefault="006F5ADA" w:rsidP="00766F47">
            <w:pPr>
              <w:pStyle w:val="Tabellentextvertikal"/>
            </w:pPr>
            <w:r w:rsidRPr="00B43D4C">
              <w:t>SUSPA-Draht EX</w:t>
            </w:r>
          </w:p>
        </w:tc>
        <w:tc>
          <w:tcPr>
            <w:tcW w:w="790" w:type="pct"/>
            <w:textDirection w:val="btLr"/>
            <w:vAlign w:val="center"/>
          </w:tcPr>
          <w:p w:rsidR="006F5ADA" w:rsidRPr="005A44C6" w:rsidRDefault="006F5ADA" w:rsidP="00B43D4C">
            <w:pPr>
              <w:pStyle w:val="Tabellentextvertikal"/>
            </w:pPr>
            <w:r w:rsidRPr="005A44C6">
              <w:t>Drähte</w:t>
            </w:r>
          </w:p>
        </w:tc>
        <w:tc>
          <w:tcPr>
            <w:tcW w:w="1256" w:type="pct"/>
            <w:textDirection w:val="btLr"/>
            <w:vAlign w:val="center"/>
          </w:tcPr>
          <w:p w:rsidR="006F5ADA" w:rsidRPr="005A44C6" w:rsidRDefault="006F5ADA" w:rsidP="00766F47">
            <w:pPr>
              <w:pStyle w:val="Tabellentext"/>
              <w:jc w:val="center"/>
            </w:pPr>
            <w:r w:rsidRPr="00487A4D">
              <w:rPr>
                <w:noProof/>
                <w:lang w:eastAsia="de-DE"/>
              </w:rPr>
              <w:drawing>
                <wp:inline distT="0" distB="0" distL="0" distR="0">
                  <wp:extent cx="817245" cy="807085"/>
                  <wp:effectExtent l="5080" t="0" r="0" b="0"/>
                  <wp:docPr id="43866" name="Grafik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2"/>
                          <pic:cNvPicPr>
                            <a:picLocks noChangeAspect="1" noChangeArrowheads="1"/>
                          </pic:cNvPicPr>
                        </pic:nvPicPr>
                        <pic:blipFill>
                          <a:blip r:embed="rId26" cstate="hqprint">
                            <a:extLst>
                              <a:ext uri="{28A0092B-C50C-407E-A947-70E740481C1C}">
                                <a14:useLocalDpi xmlns:a14="http://schemas.microsoft.com/office/drawing/2010/main"/>
                              </a:ext>
                            </a:extLst>
                          </a:blip>
                          <a:srcRect/>
                          <a:stretch>
                            <a:fillRect/>
                          </a:stretch>
                        </pic:blipFill>
                        <pic:spPr bwMode="auto">
                          <a:xfrm rot="-5400000">
                            <a:off x="0" y="0"/>
                            <a:ext cx="817245" cy="807085"/>
                          </a:xfrm>
                          <a:prstGeom prst="rect">
                            <a:avLst/>
                          </a:prstGeom>
                          <a:noFill/>
                          <a:ln>
                            <a:noFill/>
                          </a:ln>
                        </pic:spPr>
                      </pic:pic>
                    </a:graphicData>
                  </a:graphic>
                </wp:inline>
              </w:drawing>
            </w:r>
          </w:p>
        </w:tc>
        <w:tc>
          <w:tcPr>
            <w:tcW w:w="943" w:type="pct"/>
            <w:textDirection w:val="btLr"/>
            <w:vAlign w:val="center"/>
          </w:tcPr>
          <w:p w:rsidR="006F5ADA" w:rsidRPr="005A44C6" w:rsidRDefault="006F5ADA" w:rsidP="00B43D4C">
            <w:pPr>
              <w:pStyle w:val="Tabellentextvertikal"/>
            </w:pPr>
            <w:r w:rsidRPr="005A44C6">
              <w:t>PE-Hüllrohr,</w:t>
            </w:r>
          </w:p>
          <w:p w:rsidR="006F5ADA" w:rsidRPr="005A44C6" w:rsidRDefault="006F5ADA" w:rsidP="00B43D4C">
            <w:pPr>
              <w:pStyle w:val="Tabellentextvertikal"/>
            </w:pPr>
            <w:r w:rsidRPr="005A44C6">
              <w:t>Fett / (Mörtel)</w:t>
            </w:r>
          </w:p>
        </w:tc>
        <w:tc>
          <w:tcPr>
            <w:tcW w:w="942" w:type="pct"/>
            <w:textDirection w:val="btLr"/>
            <w:vAlign w:val="center"/>
          </w:tcPr>
          <w:p w:rsidR="006F5ADA" w:rsidRPr="005A44C6" w:rsidRDefault="006F5ADA" w:rsidP="00B43D4C">
            <w:pPr>
              <w:pStyle w:val="Tabellentextvertikal"/>
            </w:pPr>
            <w:r w:rsidRPr="005A44C6">
              <w:t>P</w:t>
            </w:r>
            <w:r w:rsidRPr="005A44C6">
              <w:rPr>
                <w:vertAlign w:val="subscript"/>
              </w:rPr>
              <w:t>m0</w:t>
            </w:r>
            <w:r w:rsidRPr="005A44C6">
              <w:t xml:space="preserve"> = 1.350 – </w:t>
            </w:r>
          </w:p>
          <w:p w:rsidR="006F5ADA" w:rsidRPr="005A44C6" w:rsidRDefault="006F5ADA" w:rsidP="00B43D4C">
            <w:pPr>
              <w:pStyle w:val="Tabellentextvertikal"/>
            </w:pPr>
            <w:r w:rsidRPr="005A44C6">
              <w:t>4.528 kN</w:t>
            </w:r>
          </w:p>
        </w:tc>
      </w:tr>
    </w:tbl>
    <w:p w:rsidR="00BF3202" w:rsidRDefault="00BF3202" w:rsidP="00BF3202">
      <w:bookmarkStart w:id="49" w:name="_Toc509904604"/>
      <w:bookmarkStart w:id="50" w:name="_Toc509935264"/>
      <w:r>
        <w:lastRenderedPageBreak/>
        <w:t>In Deutschland sind bzw. waren bis zu 7 unterschiedliche Spanngliedtypen mit einer maximal zulässigen Vorspannkraft in Höhe von etwa 6,3 MN zugelassen (</w:t>
      </w:r>
      <w:r w:rsidR="009D06B3">
        <w:fldChar w:fldCharType="begin"/>
      </w:r>
      <w:r w:rsidR="009D06B3">
        <w:instrText xml:space="preserve"> REF _Ref471670622 \h </w:instrText>
      </w:r>
      <w:r w:rsidR="009D06B3">
        <w:fldChar w:fldCharType="separate"/>
      </w:r>
      <w:r w:rsidR="00BA3D40" w:rsidRPr="00DD4198">
        <w:t xml:space="preserve">Tab. </w:t>
      </w:r>
      <w:r w:rsidR="00BA3D40">
        <w:rPr>
          <w:noProof/>
        </w:rPr>
        <w:t>2</w:t>
      </w:r>
      <w:r w:rsidR="00BA3D40">
        <w:t>.</w:t>
      </w:r>
      <w:r w:rsidR="00BA3D40">
        <w:rPr>
          <w:noProof/>
        </w:rPr>
        <w:t>2</w:t>
      </w:r>
      <w:r w:rsidR="009D06B3">
        <w:fldChar w:fldCharType="end"/>
      </w:r>
      <w:r>
        <w:t>). Während früher als Füllmaterial der Hüllrohre teilweise noch Zement verwendet wurde, kommt heute ausschließlich Korrosionsschutzfett zum Einsatz, das aufgrund seiner Eigenschaften einen besseren Korrosionsschutz ermöglicht.</w:t>
      </w:r>
    </w:p>
    <w:p w:rsidR="006F5ADA" w:rsidRPr="00E348CF" w:rsidRDefault="006F5ADA" w:rsidP="006F5ADA">
      <w:pPr>
        <w:pStyle w:val="berschrift3"/>
      </w:pPr>
      <w:bookmarkStart w:id="51" w:name="_Toc521917274"/>
      <w:r w:rsidRPr="009B6716">
        <w:t>Externe Spannglieder in Windenergieanlagen</w:t>
      </w:r>
      <w:bookmarkEnd w:id="49"/>
      <w:bookmarkEnd w:id="50"/>
      <w:bookmarkEnd w:id="51"/>
    </w:p>
    <w:p w:rsidR="006F5ADA" w:rsidRDefault="006F5ADA" w:rsidP="006F5ADA">
      <w:r>
        <w:t xml:space="preserve">Bei Windenergieanlagen sind Stahlbetontürme etwa fünf bis sechs Mal schwerer als gleich hohe Stahltürme und weisen deshalb günstigere Schwingungseigenschaften und geringere Schallemissionen auf. Bei Türmen über 100 m Höhe werden inzwischen vermehrt Hybridtürme eingesetzt. Hierbei wird der untere Teil des Turms (ca. 60-70% der Turmhöhe) aus Spannbeton und der obere aus Stahl gefertigt. Verbunden werden beide Teile durch einen Adapter aus Stahl, was eine vom Stahlteil unabhängige Herstellung des Spannbetonschafts erlaubt. Der Spannbetonteil wird entweder in Ortbetonbauweise mit Kletter- oder Gleitschalung oder in Fertigteilbauweise hergestellt. Hybridtürme haben Fußdurchmesser bis 12 m und Wanddicken des Spannbetonteils von 30 bis 55 cm. </w:t>
      </w:r>
    </w:p>
    <w:p w:rsidR="006F5ADA" w:rsidRDefault="006F5ADA" w:rsidP="006F5ADA">
      <w:pPr>
        <w:pStyle w:val="Tabellenberschrift"/>
      </w:pPr>
      <w:bookmarkStart w:id="52" w:name="_Ref471670622"/>
      <w:bookmarkStart w:id="53" w:name="_Toc517856848"/>
      <w:r w:rsidRPr="00DD4198">
        <w:t xml:space="preserve">Tab. </w:t>
      </w:r>
      <w:bookmarkStart w:id="54" w:name="Zulassungen_externer_Spannglieder_WEA"/>
      <w:r w:rsidR="002A000C">
        <w:fldChar w:fldCharType="begin"/>
      </w:r>
      <w:r w:rsidR="002A000C">
        <w:instrText xml:space="preserve"> STYLEREF 1 \s </w:instrText>
      </w:r>
      <w:r w:rsidR="002A000C">
        <w:fldChar w:fldCharType="separate"/>
      </w:r>
      <w:r w:rsidR="00BA3D40">
        <w:rPr>
          <w:noProof/>
        </w:rPr>
        <w:t>2</w:t>
      </w:r>
      <w:r w:rsidR="002A000C">
        <w:fldChar w:fldCharType="end"/>
      </w:r>
      <w:r w:rsidR="002A000C">
        <w:t>.</w:t>
      </w:r>
      <w:r w:rsidR="004C66CF">
        <w:rPr>
          <w:noProof/>
        </w:rPr>
        <w:fldChar w:fldCharType="begin"/>
      </w:r>
      <w:r w:rsidR="004C66CF">
        <w:rPr>
          <w:noProof/>
        </w:rPr>
        <w:instrText xml:space="preserve"> SEQ Tab. \* ARABIC \s 1 </w:instrText>
      </w:r>
      <w:r w:rsidR="004C66CF">
        <w:rPr>
          <w:noProof/>
        </w:rPr>
        <w:fldChar w:fldCharType="separate"/>
      </w:r>
      <w:r w:rsidR="00BA3D40">
        <w:rPr>
          <w:noProof/>
        </w:rPr>
        <w:t>2</w:t>
      </w:r>
      <w:r w:rsidR="004C66CF">
        <w:rPr>
          <w:noProof/>
        </w:rPr>
        <w:fldChar w:fldCharType="end"/>
      </w:r>
      <w:bookmarkEnd w:id="52"/>
      <w:bookmarkEnd w:id="54"/>
      <w:r w:rsidRPr="003725AB">
        <w:t>:</w:t>
      </w:r>
      <w:r w:rsidRPr="003725AB">
        <w:tab/>
      </w:r>
      <w:r w:rsidRPr="00B14EF4">
        <w:t>Zulassungen externer Spannglieder für den Einsatz in Windenergieanlagen</w:t>
      </w:r>
      <w:r>
        <w:t xml:space="preserve"> </w:t>
      </w:r>
      <w:r w:rsidR="002A000C">
        <w:fldChar w:fldCharType="begin"/>
      </w:r>
      <w:r w:rsidR="002A000C">
        <w:instrText xml:space="preserve"> REF _Ref517855950 \h </w:instrText>
      </w:r>
      <w:r w:rsidR="002A000C">
        <w:fldChar w:fldCharType="separate"/>
      </w:r>
      <w:r w:rsidR="00BA3D40" w:rsidRPr="00512454">
        <w:t xml:space="preserve">Tab. </w:t>
      </w:r>
      <w:r w:rsidR="00BA3D40">
        <w:rPr>
          <w:noProof/>
        </w:rPr>
        <w:t>2</w:t>
      </w:r>
      <w:r w:rsidR="00BA3D40">
        <w:t>.</w:t>
      </w:r>
      <w:r w:rsidR="00BA3D40">
        <w:rPr>
          <w:noProof/>
        </w:rPr>
        <w:t>4</w:t>
      </w:r>
      <w:bookmarkEnd w:id="53"/>
      <w:r w:rsidR="002A000C">
        <w:fldChar w:fldCharType="end"/>
      </w:r>
    </w:p>
    <w:tbl>
      <w:tblPr>
        <w:tblW w:w="7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391"/>
        <w:gridCol w:w="2391"/>
        <w:gridCol w:w="2392"/>
      </w:tblGrid>
      <w:tr w:rsidR="006F5ADA" w:rsidRPr="005A44C6" w:rsidTr="00B43D4C">
        <w:trPr>
          <w:trHeight w:val="727"/>
        </w:trPr>
        <w:tc>
          <w:tcPr>
            <w:tcW w:w="2391" w:type="dxa"/>
            <w:shd w:val="clear" w:color="auto" w:fill="D9D9D9"/>
            <w:vAlign w:val="center"/>
          </w:tcPr>
          <w:p w:rsidR="006F5ADA" w:rsidRPr="00B43D4C" w:rsidRDefault="006F5ADA" w:rsidP="00B43D4C">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SUSPA-Draht EX</w:t>
            </w:r>
          </w:p>
        </w:tc>
        <w:tc>
          <w:tcPr>
            <w:tcW w:w="2391" w:type="dxa"/>
            <w:shd w:val="clear" w:color="auto" w:fill="D9D9D9"/>
            <w:vAlign w:val="center"/>
          </w:tcPr>
          <w:p w:rsidR="006F5ADA" w:rsidRPr="00B43D4C" w:rsidRDefault="006F5ADA" w:rsidP="00B43D4C">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 xml:space="preserve">BBV  /  ENERCON </w:t>
            </w:r>
            <w:r w:rsidRPr="00B43D4C">
              <w:rPr>
                <w:rStyle w:val="Tabellenkopf"/>
                <w:rFonts w:ascii="Times New Roman" w:hAnsi="Times New Roman"/>
                <w:bCs/>
                <w:sz w:val="20"/>
                <w:szCs w:val="20"/>
              </w:rPr>
              <w:br/>
              <w:t>Typ EW</w:t>
            </w:r>
          </w:p>
        </w:tc>
        <w:tc>
          <w:tcPr>
            <w:tcW w:w="2392" w:type="dxa"/>
            <w:shd w:val="clear" w:color="auto" w:fill="D9D9D9"/>
            <w:vAlign w:val="center"/>
          </w:tcPr>
          <w:p w:rsidR="006F5ADA" w:rsidRPr="00B43D4C" w:rsidRDefault="006F5ADA" w:rsidP="00B43D4C">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BBR-VT CMM D / KD</w:t>
            </w:r>
          </w:p>
        </w:tc>
      </w:tr>
      <w:tr w:rsidR="006F5ADA" w:rsidRPr="005A44C6" w:rsidTr="00B43D4C">
        <w:trPr>
          <w:trHeight w:val="727"/>
        </w:trPr>
        <w:tc>
          <w:tcPr>
            <w:tcW w:w="2391" w:type="dxa"/>
            <w:shd w:val="clear" w:color="auto" w:fill="auto"/>
            <w:vAlign w:val="center"/>
          </w:tcPr>
          <w:p w:rsidR="006F5ADA" w:rsidRPr="005A44C6" w:rsidRDefault="006F5ADA" w:rsidP="00B43D4C">
            <w:pPr>
              <w:pStyle w:val="Tabellentext"/>
              <w:jc w:val="center"/>
              <w:rPr>
                <w:rStyle w:val="Tabellenkopf"/>
                <w:rFonts w:ascii="Times New Roman" w:hAnsi="Times New Roman"/>
                <w:sz w:val="20"/>
                <w:szCs w:val="20"/>
              </w:rPr>
            </w:pPr>
            <w:r w:rsidRPr="005A44C6">
              <w:rPr>
                <w:rStyle w:val="Tabellenkopf"/>
                <w:rFonts w:ascii="Times New Roman" w:hAnsi="Times New Roman"/>
                <w:sz w:val="20"/>
                <w:szCs w:val="20"/>
              </w:rPr>
              <w:t>Drähte</w:t>
            </w:r>
          </w:p>
        </w:tc>
        <w:tc>
          <w:tcPr>
            <w:tcW w:w="2391" w:type="dxa"/>
            <w:shd w:val="clear" w:color="auto" w:fill="auto"/>
            <w:vAlign w:val="center"/>
          </w:tcPr>
          <w:p w:rsidR="006F5ADA" w:rsidRPr="005A44C6" w:rsidRDefault="006F5ADA" w:rsidP="00B43D4C">
            <w:pPr>
              <w:pStyle w:val="Tabellentext"/>
              <w:jc w:val="center"/>
              <w:rPr>
                <w:sz w:val="20"/>
                <w:szCs w:val="20"/>
              </w:rPr>
            </w:pPr>
            <w:r w:rsidRPr="005A44C6">
              <w:rPr>
                <w:sz w:val="20"/>
                <w:szCs w:val="20"/>
              </w:rPr>
              <w:t>Litzen</w:t>
            </w:r>
          </w:p>
        </w:tc>
        <w:tc>
          <w:tcPr>
            <w:tcW w:w="2392" w:type="dxa"/>
            <w:shd w:val="clear" w:color="auto" w:fill="auto"/>
            <w:vAlign w:val="center"/>
          </w:tcPr>
          <w:p w:rsidR="006F5ADA" w:rsidRPr="005A44C6" w:rsidRDefault="006F5ADA" w:rsidP="00B43D4C">
            <w:pPr>
              <w:pStyle w:val="Tabellentext"/>
              <w:jc w:val="center"/>
              <w:rPr>
                <w:sz w:val="20"/>
                <w:szCs w:val="20"/>
              </w:rPr>
            </w:pPr>
            <w:r w:rsidRPr="005A44C6">
              <w:rPr>
                <w:sz w:val="20"/>
                <w:szCs w:val="20"/>
              </w:rPr>
              <w:t>Litzen</w:t>
            </w:r>
          </w:p>
        </w:tc>
      </w:tr>
      <w:tr w:rsidR="006F5ADA" w:rsidRPr="005A44C6" w:rsidTr="00B43D4C">
        <w:trPr>
          <w:trHeight w:val="1375"/>
        </w:trPr>
        <w:tc>
          <w:tcPr>
            <w:tcW w:w="2391" w:type="dxa"/>
            <w:shd w:val="clear" w:color="auto" w:fill="auto"/>
            <w:vAlign w:val="center"/>
          </w:tcPr>
          <w:p w:rsidR="006F5ADA" w:rsidRPr="005A44C6" w:rsidRDefault="006F5ADA" w:rsidP="00B43D4C">
            <w:pPr>
              <w:pStyle w:val="Tabellentext"/>
              <w:jc w:val="center"/>
              <w:rPr>
                <w:rStyle w:val="Tabellenkopf"/>
                <w:rFonts w:ascii="Times New Roman" w:hAnsi="Times New Roman"/>
                <w:sz w:val="20"/>
                <w:szCs w:val="20"/>
              </w:rPr>
            </w:pPr>
            <w:r w:rsidRPr="006F5ADA">
              <w:rPr>
                <w:noProof/>
                <w:lang w:eastAsia="de-DE"/>
              </w:rPr>
              <w:drawing>
                <wp:inline distT="0" distB="0" distL="0" distR="0">
                  <wp:extent cx="817245" cy="807085"/>
                  <wp:effectExtent l="0" t="0" r="0" b="0"/>
                  <wp:docPr id="43864" name="Grafi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7"/>
                          <pic:cNvPicPr>
                            <a:picLocks noChangeAspect="1" noChangeArrowheads="1"/>
                          </pic:cNvPicPr>
                        </pic:nvPicPr>
                        <pic:blipFill>
                          <a:blip r:embed="rId26" cstate="hqprint">
                            <a:extLst>
                              <a:ext uri="{28A0092B-C50C-407E-A947-70E740481C1C}">
                                <a14:useLocalDpi xmlns:a14="http://schemas.microsoft.com/office/drawing/2010/main"/>
                              </a:ext>
                            </a:extLst>
                          </a:blip>
                          <a:srcRect/>
                          <a:stretch>
                            <a:fillRect/>
                          </a:stretch>
                        </pic:blipFill>
                        <pic:spPr bwMode="auto">
                          <a:xfrm>
                            <a:off x="0" y="0"/>
                            <a:ext cx="817245" cy="807085"/>
                          </a:xfrm>
                          <a:prstGeom prst="rect">
                            <a:avLst/>
                          </a:prstGeom>
                          <a:noFill/>
                          <a:ln>
                            <a:noFill/>
                          </a:ln>
                        </pic:spPr>
                      </pic:pic>
                    </a:graphicData>
                  </a:graphic>
                </wp:inline>
              </w:drawing>
            </w:r>
          </w:p>
        </w:tc>
        <w:tc>
          <w:tcPr>
            <w:tcW w:w="2391" w:type="dxa"/>
            <w:shd w:val="clear" w:color="auto" w:fill="auto"/>
            <w:vAlign w:val="center"/>
          </w:tcPr>
          <w:p w:rsidR="006F5ADA" w:rsidRPr="005A44C6" w:rsidRDefault="006F5ADA" w:rsidP="00B43D4C">
            <w:pPr>
              <w:pStyle w:val="Tabellentext"/>
              <w:jc w:val="center"/>
              <w:rPr>
                <w:sz w:val="20"/>
                <w:szCs w:val="20"/>
              </w:rPr>
            </w:pPr>
            <w:r w:rsidRPr="006F5ADA">
              <w:rPr>
                <w:noProof/>
                <w:sz w:val="20"/>
                <w:szCs w:val="20"/>
                <w:lang w:eastAsia="de-DE"/>
              </w:rPr>
              <w:drawing>
                <wp:inline distT="0" distB="0" distL="0" distR="0">
                  <wp:extent cx="709930" cy="330835"/>
                  <wp:effectExtent l="0" t="0" r="0" b="0"/>
                  <wp:docPr id="43863" name="Grafik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1"/>
                          <pic:cNvPicPr>
                            <a:picLocks noChangeAspect="1" noChangeArrowheads="1"/>
                          </pic:cNvPicPr>
                        </pic:nvPicPr>
                        <pic:blipFill>
                          <a:blip r:embed="rId27" cstate="hqprint">
                            <a:extLst>
                              <a:ext uri="{28A0092B-C50C-407E-A947-70E740481C1C}">
                                <a14:useLocalDpi xmlns:a14="http://schemas.microsoft.com/office/drawing/2010/main"/>
                              </a:ext>
                            </a:extLst>
                          </a:blip>
                          <a:srcRect/>
                          <a:stretch>
                            <a:fillRect/>
                          </a:stretch>
                        </pic:blipFill>
                        <pic:spPr bwMode="auto">
                          <a:xfrm>
                            <a:off x="0" y="0"/>
                            <a:ext cx="709930" cy="330835"/>
                          </a:xfrm>
                          <a:prstGeom prst="rect">
                            <a:avLst/>
                          </a:prstGeom>
                          <a:noFill/>
                          <a:ln>
                            <a:noFill/>
                          </a:ln>
                        </pic:spPr>
                      </pic:pic>
                    </a:graphicData>
                  </a:graphic>
                </wp:inline>
              </w:drawing>
            </w:r>
          </w:p>
        </w:tc>
        <w:tc>
          <w:tcPr>
            <w:tcW w:w="2392" w:type="dxa"/>
            <w:shd w:val="clear" w:color="auto" w:fill="auto"/>
            <w:vAlign w:val="center"/>
          </w:tcPr>
          <w:p w:rsidR="006F5ADA" w:rsidRPr="005A44C6" w:rsidRDefault="006F5ADA" w:rsidP="00B43D4C">
            <w:pPr>
              <w:pStyle w:val="Tabellentext"/>
              <w:jc w:val="center"/>
              <w:rPr>
                <w:sz w:val="20"/>
                <w:szCs w:val="20"/>
              </w:rPr>
            </w:pPr>
            <w:r w:rsidRPr="006F5ADA">
              <w:rPr>
                <w:noProof/>
                <w:sz w:val="20"/>
                <w:szCs w:val="20"/>
                <w:lang w:eastAsia="de-DE"/>
              </w:rPr>
              <w:drawing>
                <wp:inline distT="0" distB="0" distL="0" distR="0">
                  <wp:extent cx="184785" cy="768350"/>
                  <wp:effectExtent l="0" t="6032" r="0" b="0"/>
                  <wp:docPr id="43862" name="Grafik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9"/>
                          <pic:cNvPicPr>
                            <a:picLocks noChangeAspect="1" noChangeArrowheads="1"/>
                          </pic:cNvPicPr>
                        </pic:nvPicPr>
                        <pic:blipFill>
                          <a:blip r:embed="rId28" cstate="hqprint">
                            <a:extLst>
                              <a:ext uri="{28A0092B-C50C-407E-A947-70E740481C1C}">
                                <a14:useLocalDpi xmlns:a14="http://schemas.microsoft.com/office/drawing/2010/main"/>
                              </a:ext>
                            </a:extLst>
                          </a:blip>
                          <a:srcRect/>
                          <a:stretch>
                            <a:fillRect/>
                          </a:stretch>
                        </pic:blipFill>
                        <pic:spPr bwMode="auto">
                          <a:xfrm rot="-5400000">
                            <a:off x="0" y="0"/>
                            <a:ext cx="184785" cy="768350"/>
                          </a:xfrm>
                          <a:prstGeom prst="rect">
                            <a:avLst/>
                          </a:prstGeom>
                          <a:noFill/>
                          <a:ln>
                            <a:noFill/>
                          </a:ln>
                        </pic:spPr>
                      </pic:pic>
                    </a:graphicData>
                  </a:graphic>
                </wp:inline>
              </w:drawing>
            </w:r>
          </w:p>
        </w:tc>
      </w:tr>
      <w:tr w:rsidR="006F5ADA" w:rsidRPr="005A44C6" w:rsidTr="00B43D4C">
        <w:trPr>
          <w:trHeight w:val="727"/>
        </w:trPr>
        <w:tc>
          <w:tcPr>
            <w:tcW w:w="2391" w:type="dxa"/>
            <w:shd w:val="clear" w:color="auto" w:fill="auto"/>
            <w:vAlign w:val="center"/>
          </w:tcPr>
          <w:p w:rsidR="006F5ADA" w:rsidRPr="005A44C6" w:rsidRDefault="006F5ADA" w:rsidP="00B43D4C">
            <w:pPr>
              <w:pStyle w:val="Tabellentext"/>
              <w:jc w:val="center"/>
              <w:rPr>
                <w:rStyle w:val="Tabellenkopf"/>
                <w:rFonts w:ascii="Times New Roman" w:hAnsi="Times New Roman"/>
                <w:sz w:val="20"/>
                <w:szCs w:val="20"/>
              </w:rPr>
            </w:pPr>
            <w:r w:rsidRPr="005A44C6">
              <w:rPr>
                <w:rStyle w:val="Tabellenkopf"/>
                <w:rFonts w:ascii="Times New Roman" w:hAnsi="Times New Roman"/>
                <w:sz w:val="20"/>
                <w:szCs w:val="20"/>
              </w:rPr>
              <w:t>P</w:t>
            </w:r>
            <w:r w:rsidRPr="005A44C6">
              <w:rPr>
                <w:rStyle w:val="Tabellenkopf"/>
                <w:rFonts w:ascii="Times New Roman" w:hAnsi="Times New Roman"/>
                <w:sz w:val="20"/>
                <w:szCs w:val="20"/>
                <w:vertAlign w:val="subscript"/>
              </w:rPr>
              <w:t>m0</w:t>
            </w:r>
            <w:r w:rsidRPr="005A44C6">
              <w:rPr>
                <w:rStyle w:val="Tabellenkopf"/>
                <w:rFonts w:ascii="Times New Roman" w:hAnsi="Times New Roman"/>
                <w:sz w:val="20"/>
                <w:szCs w:val="20"/>
              </w:rPr>
              <w:t xml:space="preserve"> = 1</w:t>
            </w:r>
            <w:r w:rsidR="00DD1419">
              <w:rPr>
                <w:rStyle w:val="Tabellenkopf"/>
                <w:rFonts w:ascii="Times New Roman" w:hAnsi="Times New Roman"/>
                <w:sz w:val="20"/>
                <w:szCs w:val="20"/>
              </w:rPr>
              <w:t>.</w:t>
            </w:r>
            <w:r w:rsidRPr="005A44C6">
              <w:rPr>
                <w:rStyle w:val="Tabellenkopf"/>
                <w:rFonts w:ascii="Times New Roman" w:hAnsi="Times New Roman"/>
                <w:sz w:val="20"/>
                <w:szCs w:val="20"/>
              </w:rPr>
              <w:t>350 – 4</w:t>
            </w:r>
            <w:r w:rsidR="00DD1419">
              <w:rPr>
                <w:rStyle w:val="Tabellenkopf"/>
                <w:rFonts w:ascii="Times New Roman" w:hAnsi="Times New Roman"/>
                <w:sz w:val="20"/>
                <w:szCs w:val="20"/>
              </w:rPr>
              <w:t>.</w:t>
            </w:r>
            <w:r w:rsidRPr="005A44C6">
              <w:rPr>
                <w:rStyle w:val="Tabellenkopf"/>
                <w:rFonts w:ascii="Times New Roman" w:hAnsi="Times New Roman"/>
                <w:sz w:val="20"/>
                <w:szCs w:val="20"/>
              </w:rPr>
              <w:t>528 kN</w:t>
            </w:r>
          </w:p>
        </w:tc>
        <w:tc>
          <w:tcPr>
            <w:tcW w:w="2391" w:type="dxa"/>
            <w:shd w:val="clear" w:color="auto" w:fill="auto"/>
            <w:vAlign w:val="center"/>
          </w:tcPr>
          <w:p w:rsidR="006F5ADA" w:rsidRPr="005A44C6" w:rsidRDefault="006F5ADA" w:rsidP="00B43D4C">
            <w:pPr>
              <w:pStyle w:val="Tabellentext"/>
              <w:jc w:val="center"/>
              <w:rPr>
                <w:sz w:val="20"/>
                <w:szCs w:val="20"/>
              </w:rPr>
            </w:pPr>
            <w:r w:rsidRPr="005A44C6">
              <w:rPr>
                <w:rStyle w:val="Tabellenkopf"/>
                <w:rFonts w:ascii="Times New Roman" w:hAnsi="Times New Roman"/>
                <w:sz w:val="20"/>
                <w:szCs w:val="20"/>
              </w:rPr>
              <w:t>P</w:t>
            </w:r>
            <w:r w:rsidRPr="005A44C6">
              <w:rPr>
                <w:rStyle w:val="Tabellenkopf"/>
                <w:rFonts w:ascii="Times New Roman" w:hAnsi="Times New Roman"/>
                <w:sz w:val="20"/>
                <w:szCs w:val="20"/>
                <w:vertAlign w:val="subscript"/>
              </w:rPr>
              <w:t>m0</w:t>
            </w:r>
            <w:r w:rsidRPr="005A44C6">
              <w:rPr>
                <w:rStyle w:val="Tabellenkopf"/>
                <w:rFonts w:ascii="Times New Roman" w:hAnsi="Times New Roman"/>
                <w:sz w:val="20"/>
                <w:szCs w:val="20"/>
              </w:rPr>
              <w:t xml:space="preserve"> = 1</w:t>
            </w:r>
            <w:r w:rsidR="00DD1419">
              <w:rPr>
                <w:rStyle w:val="Tabellenkopf"/>
                <w:rFonts w:ascii="Times New Roman" w:hAnsi="Times New Roman"/>
                <w:sz w:val="20"/>
                <w:szCs w:val="20"/>
              </w:rPr>
              <w:t>.</w:t>
            </w:r>
            <w:r w:rsidRPr="005A44C6">
              <w:rPr>
                <w:rStyle w:val="Tabellenkopf"/>
                <w:rFonts w:ascii="Times New Roman" w:hAnsi="Times New Roman"/>
                <w:sz w:val="20"/>
                <w:szCs w:val="20"/>
              </w:rPr>
              <w:t>428 – 3</w:t>
            </w:r>
            <w:r w:rsidR="00DD1419">
              <w:rPr>
                <w:rStyle w:val="Tabellenkopf"/>
                <w:rFonts w:ascii="Times New Roman" w:hAnsi="Times New Roman"/>
                <w:sz w:val="20"/>
                <w:szCs w:val="20"/>
              </w:rPr>
              <w:t>.</w:t>
            </w:r>
            <w:r w:rsidRPr="005A44C6">
              <w:rPr>
                <w:rStyle w:val="Tabellenkopf"/>
                <w:rFonts w:ascii="Times New Roman" w:hAnsi="Times New Roman"/>
                <w:sz w:val="20"/>
                <w:szCs w:val="20"/>
              </w:rPr>
              <w:t>060 kN</w:t>
            </w:r>
          </w:p>
        </w:tc>
        <w:tc>
          <w:tcPr>
            <w:tcW w:w="2392" w:type="dxa"/>
            <w:shd w:val="clear" w:color="auto" w:fill="auto"/>
            <w:vAlign w:val="center"/>
          </w:tcPr>
          <w:p w:rsidR="006F5ADA" w:rsidRPr="005A44C6" w:rsidRDefault="006F5ADA" w:rsidP="00B43D4C">
            <w:pPr>
              <w:pStyle w:val="Tabellentext"/>
              <w:jc w:val="center"/>
              <w:rPr>
                <w:sz w:val="20"/>
                <w:szCs w:val="20"/>
              </w:rPr>
            </w:pPr>
            <w:r w:rsidRPr="005A44C6">
              <w:rPr>
                <w:rStyle w:val="Tabellenkopf"/>
                <w:rFonts w:ascii="Times New Roman" w:hAnsi="Times New Roman"/>
                <w:sz w:val="20"/>
                <w:szCs w:val="20"/>
              </w:rPr>
              <w:t>P</w:t>
            </w:r>
            <w:r w:rsidRPr="005A44C6">
              <w:rPr>
                <w:rStyle w:val="Tabellenkopf"/>
                <w:rFonts w:ascii="Times New Roman" w:hAnsi="Times New Roman"/>
                <w:sz w:val="20"/>
                <w:szCs w:val="20"/>
                <w:vertAlign w:val="subscript"/>
              </w:rPr>
              <w:t>m0</w:t>
            </w:r>
            <w:r w:rsidRPr="005A44C6">
              <w:rPr>
                <w:rStyle w:val="Tabellenkopf"/>
                <w:rFonts w:ascii="Times New Roman" w:hAnsi="Times New Roman"/>
                <w:sz w:val="20"/>
                <w:szCs w:val="20"/>
              </w:rPr>
              <w:t xml:space="preserve"> = 372 – 3</w:t>
            </w:r>
            <w:r w:rsidR="00DD1419">
              <w:rPr>
                <w:rStyle w:val="Tabellenkopf"/>
                <w:rFonts w:ascii="Times New Roman" w:hAnsi="Times New Roman"/>
                <w:sz w:val="20"/>
                <w:szCs w:val="20"/>
              </w:rPr>
              <w:t>.</w:t>
            </w:r>
            <w:r w:rsidRPr="005A44C6">
              <w:rPr>
                <w:rStyle w:val="Tabellenkopf"/>
                <w:rFonts w:ascii="Times New Roman" w:hAnsi="Times New Roman"/>
                <w:sz w:val="20"/>
                <w:szCs w:val="20"/>
              </w:rPr>
              <w:t>501 kN</w:t>
            </w:r>
          </w:p>
        </w:tc>
      </w:tr>
    </w:tbl>
    <w:p w:rsidR="006F5ADA" w:rsidRDefault="006F5ADA" w:rsidP="00B43D4C"/>
    <w:p w:rsidR="006F5ADA" w:rsidRDefault="006F5ADA" w:rsidP="006F5ADA">
      <w:r w:rsidRPr="009B6716">
        <w:t xml:space="preserve">Für Windenergieanlagen verwendete externe Spannglieder bestehen aktuell entweder aus einzelnen Monolitzen (BBV Systems GmbH – Externes </w:t>
      </w:r>
      <w:r w:rsidRPr="002F0CB7">
        <w:t xml:space="preserve">Litzenspannverfahren Typ EW für Türme von Windenergieanlagen, Zulassungsnummer Z-13.3-133 </w:t>
      </w:r>
      <w:r w:rsidR="002A000C">
        <w:fldChar w:fldCharType="begin"/>
      </w:r>
      <w:r w:rsidR="002A000C">
        <w:instrText xml:space="preserve"> REF _Ref517855970 \h </w:instrText>
      </w:r>
      <w:r w:rsidR="002A000C">
        <w:fldChar w:fldCharType="separate"/>
      </w:r>
      <w:r w:rsidR="00BA3D40" w:rsidRPr="00DD4198">
        <w:t xml:space="preserve">Abb. </w:t>
      </w:r>
      <w:r w:rsidR="00BA3D40">
        <w:rPr>
          <w:noProof/>
        </w:rPr>
        <w:t>2</w:t>
      </w:r>
      <w:r w:rsidR="00BA3D40">
        <w:t>.</w:t>
      </w:r>
      <w:r w:rsidR="00BA3D40">
        <w:rPr>
          <w:noProof/>
        </w:rPr>
        <w:t>1</w:t>
      </w:r>
      <w:r w:rsidR="002A000C">
        <w:fldChar w:fldCharType="end"/>
      </w:r>
      <w:r w:rsidRPr="002F0CB7">
        <w:t xml:space="preserve"> sowie </w:t>
      </w:r>
      <w:r>
        <w:t>ENERCON</w:t>
      </w:r>
      <w:r w:rsidRPr="002F0CB7">
        <w:t xml:space="preserve"> GmbH – Externes Litzenspannverfahren TYP EW für Türme von Windenergieanlagen, Zulassungsnummer Z-13.3-140 </w:t>
      </w:r>
      <w:r w:rsidR="002A000C">
        <w:fldChar w:fldCharType="begin"/>
      </w:r>
      <w:r w:rsidR="002A000C">
        <w:instrText xml:space="preserve"> REF _Ref470760160 \h </w:instrText>
      </w:r>
      <w:r w:rsidR="002A000C">
        <w:fldChar w:fldCharType="separate"/>
      </w:r>
      <w:r w:rsidR="00BA3D40" w:rsidRPr="00DD4198">
        <w:t xml:space="preserve">Abb. </w:t>
      </w:r>
      <w:r w:rsidR="00BA3D40">
        <w:rPr>
          <w:noProof/>
        </w:rPr>
        <w:t>2</w:t>
      </w:r>
      <w:r w:rsidR="00BA3D40">
        <w:t>.</w:t>
      </w:r>
      <w:r w:rsidR="00BA3D40">
        <w:rPr>
          <w:noProof/>
        </w:rPr>
        <w:t>3</w:t>
      </w:r>
      <w:r w:rsidR="002A000C">
        <w:fldChar w:fldCharType="end"/>
      </w:r>
      <w:r w:rsidRPr="002F0CB7">
        <w:t>) oder aus</w:t>
      </w:r>
      <w:r w:rsidRPr="009B6716">
        <w:t xml:space="preserve"> mehreren zusammengefassten </w:t>
      </w:r>
      <w:r w:rsidR="00766F47">
        <w:br/>
      </w:r>
      <w:r w:rsidRPr="009B6716">
        <w:lastRenderedPageBreak/>
        <w:t xml:space="preserve">Monolitzen, wie beim Spanngliedtyp VT-CMM D bzw. VT-CMM KD (Z-13.3-143 </w:t>
      </w:r>
      <w:r w:rsidR="002A000C">
        <w:fldChar w:fldCharType="begin"/>
      </w:r>
      <w:r w:rsidR="002A000C">
        <w:instrText xml:space="preserve"> REF _Ref517855970 \h </w:instrText>
      </w:r>
      <w:r w:rsidR="002A000C">
        <w:fldChar w:fldCharType="separate"/>
      </w:r>
      <w:r w:rsidR="00BA3D40" w:rsidRPr="00DD4198">
        <w:t xml:space="preserve">Abb. </w:t>
      </w:r>
      <w:r w:rsidR="00BA3D40">
        <w:rPr>
          <w:noProof/>
        </w:rPr>
        <w:t>2</w:t>
      </w:r>
      <w:r w:rsidR="00BA3D40">
        <w:t>.</w:t>
      </w:r>
      <w:r w:rsidR="00BA3D40">
        <w:rPr>
          <w:noProof/>
        </w:rPr>
        <w:t>1</w:t>
      </w:r>
      <w:r w:rsidR="002A000C">
        <w:fldChar w:fldCharType="end"/>
      </w:r>
      <w:r w:rsidRPr="009B6716">
        <w:t>) der BBR VT International Ltd. Die Monolitzen sind hierbei durch Stege miteinander verbunden. Eine weitere Möglichkeit sind Drahtspannglieder des T</w:t>
      </w:r>
      <w:r>
        <w:t>yps SUSPA-Draht EX (Z-</w:t>
      </w:r>
      <w:r w:rsidRPr="00317782">
        <w:t xml:space="preserve">13.3-141 </w:t>
      </w:r>
      <w:r w:rsidR="002A000C">
        <w:fldChar w:fldCharType="begin"/>
      </w:r>
      <w:r w:rsidR="002A000C">
        <w:instrText xml:space="preserve"> REF _Ref470760160 \h </w:instrText>
      </w:r>
      <w:r w:rsidR="002A000C">
        <w:fldChar w:fldCharType="separate"/>
      </w:r>
      <w:r w:rsidR="00BA3D40" w:rsidRPr="00DD4198">
        <w:t xml:space="preserve">Abb. </w:t>
      </w:r>
      <w:r w:rsidR="00BA3D40">
        <w:rPr>
          <w:noProof/>
        </w:rPr>
        <w:t>2</w:t>
      </w:r>
      <w:r w:rsidR="00BA3D40">
        <w:t>.</w:t>
      </w:r>
      <w:r w:rsidR="00BA3D40">
        <w:rPr>
          <w:noProof/>
        </w:rPr>
        <w:t>3</w:t>
      </w:r>
      <w:r w:rsidR="002A000C">
        <w:fldChar w:fldCharType="end"/>
      </w:r>
      <w:r w:rsidRPr="00317782">
        <w:t>) der Firma</w:t>
      </w:r>
      <w:r w:rsidRPr="009B6716">
        <w:t xml:space="preserve"> DYWIDAG-Systems International GmbH (</w:t>
      </w:r>
      <w:r w:rsidR="002A000C">
        <w:fldChar w:fldCharType="begin"/>
      </w:r>
      <w:r w:rsidR="002A000C">
        <w:instrText xml:space="preserve"> REF _Ref471670622 \h </w:instrText>
      </w:r>
      <w:r w:rsidR="002A000C">
        <w:fldChar w:fldCharType="separate"/>
      </w:r>
      <w:r w:rsidR="00BA3D40" w:rsidRPr="00DD4198">
        <w:t xml:space="preserve">Tab. </w:t>
      </w:r>
      <w:r w:rsidR="00BA3D40">
        <w:rPr>
          <w:noProof/>
        </w:rPr>
        <w:t>2</w:t>
      </w:r>
      <w:r w:rsidR="00BA3D40">
        <w:t>.</w:t>
      </w:r>
      <w:r w:rsidR="00BA3D40">
        <w:rPr>
          <w:noProof/>
        </w:rPr>
        <w:t>2</w:t>
      </w:r>
      <w:r w:rsidR="002A000C">
        <w:fldChar w:fldCharType="end"/>
      </w:r>
      <w:r w:rsidRPr="009B6716">
        <w:t>).</w:t>
      </w:r>
    </w:p>
    <w:p w:rsidR="006F5ADA" w:rsidRDefault="006F5ADA" w:rsidP="006F5ADA">
      <w:r w:rsidRPr="009B6716">
        <w:t xml:space="preserve">Im Gegensatz zum Brückenbau werden externe Spannglieder in Windenergieanlagen nahezu vertikal entlang der Turmwand geführt. In der Richtlinie für Windenergieanlagen </w:t>
      </w:r>
      <w:r w:rsidR="002A000C">
        <w:fldChar w:fldCharType="begin"/>
      </w:r>
      <w:r w:rsidR="002A000C">
        <w:instrText xml:space="preserve"> REF _Ref517856023 \h </w:instrText>
      </w:r>
      <w:r w:rsidR="002A000C">
        <w:fldChar w:fldCharType="separate"/>
      </w:r>
      <w:r w:rsidR="00BA3D40" w:rsidRPr="00DD4198">
        <w:t xml:space="preserve">Tab. </w:t>
      </w:r>
      <w:r w:rsidR="00BA3D40">
        <w:rPr>
          <w:noProof/>
        </w:rPr>
        <w:t>3</w:t>
      </w:r>
      <w:r w:rsidR="00BA3D40">
        <w:t>.</w:t>
      </w:r>
      <w:r w:rsidR="00BA3D40">
        <w:rPr>
          <w:noProof/>
        </w:rPr>
        <w:t>1</w:t>
      </w:r>
      <w:r w:rsidR="002A000C">
        <w:fldChar w:fldCharType="end"/>
      </w:r>
      <w:r w:rsidRPr="009B6716">
        <w:t xml:space="preserve"> wird gefordert, dass „Spannverfahren, die zum Vorspannen von Windenergieanlagen verwendet werden, […] für die Vorspannung von Türmen […] zugelassen sein“ müssen. Am 19.12.2013 wurde vom Deutschen Institut für Bautechnik (DIBt) unter der Nummer Z-13.3-133 </w:t>
      </w:r>
      <w:r w:rsidR="002A000C">
        <w:fldChar w:fldCharType="begin"/>
      </w:r>
      <w:r w:rsidR="002A000C">
        <w:instrText xml:space="preserve"> REF _Ref517856029 \h </w:instrText>
      </w:r>
      <w:r w:rsidR="002A000C">
        <w:fldChar w:fldCharType="separate"/>
      </w:r>
      <w:r w:rsidR="00BA3D40">
        <w:t xml:space="preserve">Tab. </w:t>
      </w:r>
      <w:r w:rsidR="00BA3D40">
        <w:rPr>
          <w:noProof/>
        </w:rPr>
        <w:t>2</w:t>
      </w:r>
      <w:r w:rsidR="00BA3D40">
        <w:t>.</w:t>
      </w:r>
      <w:r w:rsidR="00BA3D40">
        <w:rPr>
          <w:noProof/>
        </w:rPr>
        <w:t>1</w:t>
      </w:r>
      <w:r w:rsidR="002A000C">
        <w:fldChar w:fldCharType="end"/>
      </w:r>
      <w:r w:rsidRPr="009B6716">
        <w:t xml:space="preserve"> das Spannverfahren der Firma BBV Systems GmbH als erstes Spannverfahren für Türme von Windenergieanlagen zugelassen. Alle vor diesem Zeitpunkt eingesetzten externen Spannglieder in Hybridtürmen wurden ohne bauaufsichtliche Zulassung eingebaut. Die Verwendung von externen Spanngliedern ohne Zulassung für Windenergieanlagen war nur bis Ende 2014 zulässig, unter Beachtung einzelner Auflagen. So dürfen externe Spannglieder z.B. für eine Temperatur bis maximal 37°C eingesetzt werden. </w:t>
      </w:r>
    </w:p>
    <w:p w:rsidR="006F5ADA" w:rsidRDefault="006F5ADA" w:rsidP="006F5ADA">
      <w:pPr>
        <w:pStyle w:val="Tabellenberschrift"/>
        <w:jc w:val="center"/>
      </w:pPr>
      <w:bookmarkStart w:id="55" w:name="_Ref471670517"/>
      <w:bookmarkStart w:id="56" w:name="_Toc517856849"/>
      <w:r w:rsidRPr="00DD4198">
        <w:t xml:space="preserve">Tab. </w:t>
      </w:r>
      <w:bookmarkStart w:id="57" w:name="Temperaturabhängiger_Kurzzeit_EModul"/>
      <w:r w:rsidR="002A000C">
        <w:fldChar w:fldCharType="begin"/>
      </w:r>
      <w:r w:rsidR="002A000C">
        <w:instrText xml:space="preserve"> STYLEREF 1 \s </w:instrText>
      </w:r>
      <w:r w:rsidR="002A000C">
        <w:fldChar w:fldCharType="separate"/>
      </w:r>
      <w:r w:rsidR="00BA3D40">
        <w:rPr>
          <w:noProof/>
        </w:rPr>
        <w:t>2</w:t>
      </w:r>
      <w:r w:rsidR="002A000C">
        <w:fldChar w:fldCharType="end"/>
      </w:r>
      <w:r w:rsidR="002A000C">
        <w:t>.</w:t>
      </w:r>
      <w:r w:rsidR="004C66CF">
        <w:rPr>
          <w:noProof/>
        </w:rPr>
        <w:fldChar w:fldCharType="begin"/>
      </w:r>
      <w:r w:rsidR="004C66CF">
        <w:rPr>
          <w:noProof/>
        </w:rPr>
        <w:instrText xml:space="preserve"> SEQ Tab. \* ARABIC \s 1 </w:instrText>
      </w:r>
      <w:r w:rsidR="004C66CF">
        <w:rPr>
          <w:noProof/>
        </w:rPr>
        <w:fldChar w:fldCharType="separate"/>
      </w:r>
      <w:r w:rsidR="00BA3D40">
        <w:rPr>
          <w:noProof/>
        </w:rPr>
        <w:t>3</w:t>
      </w:r>
      <w:r w:rsidR="004C66CF">
        <w:rPr>
          <w:noProof/>
        </w:rPr>
        <w:fldChar w:fldCharType="end"/>
      </w:r>
      <w:bookmarkEnd w:id="55"/>
      <w:bookmarkEnd w:id="57"/>
      <w:r w:rsidRPr="003725AB">
        <w:t>:</w:t>
      </w:r>
      <w:r w:rsidRPr="003725AB">
        <w:tab/>
      </w:r>
      <w:r w:rsidRPr="00B14EF4">
        <w:t xml:space="preserve">Temperaturabhängiger Kurzzeit-E-Modul </w:t>
      </w:r>
      <w:r>
        <w:t xml:space="preserve">von HDPE </w:t>
      </w:r>
      <w:r w:rsidRPr="00B14EF4">
        <w:t>in N/mm²</w:t>
      </w:r>
      <w:bookmarkEnd w:id="56"/>
    </w:p>
    <w:tbl>
      <w:tblPr>
        <w:tblW w:w="4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95"/>
        <w:gridCol w:w="795"/>
        <w:gridCol w:w="796"/>
        <w:gridCol w:w="692"/>
        <w:gridCol w:w="692"/>
        <w:gridCol w:w="692"/>
      </w:tblGrid>
      <w:tr w:rsidR="00B43D4C" w:rsidRPr="005A44C6" w:rsidTr="00B43D4C">
        <w:trPr>
          <w:trHeight w:val="727"/>
          <w:jc w:val="center"/>
        </w:trPr>
        <w:tc>
          <w:tcPr>
            <w:tcW w:w="795"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 10°C</w:t>
            </w:r>
          </w:p>
        </w:tc>
        <w:tc>
          <w:tcPr>
            <w:tcW w:w="795"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20°C</w:t>
            </w:r>
          </w:p>
        </w:tc>
        <w:tc>
          <w:tcPr>
            <w:tcW w:w="796"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30°C</w:t>
            </w:r>
          </w:p>
        </w:tc>
        <w:tc>
          <w:tcPr>
            <w:tcW w:w="692"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40°C</w:t>
            </w:r>
          </w:p>
        </w:tc>
        <w:tc>
          <w:tcPr>
            <w:tcW w:w="692"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50°C</w:t>
            </w:r>
          </w:p>
        </w:tc>
        <w:tc>
          <w:tcPr>
            <w:tcW w:w="692" w:type="dxa"/>
            <w:shd w:val="clear" w:color="auto" w:fill="D9D9D9"/>
            <w:vAlign w:val="center"/>
          </w:tcPr>
          <w:p w:rsidR="00B43D4C" w:rsidRPr="00B43D4C" w:rsidRDefault="00B43D4C" w:rsidP="00E00DA4">
            <w:pPr>
              <w:pStyle w:val="Tabellentext"/>
              <w:jc w:val="center"/>
              <w:rPr>
                <w:rStyle w:val="Tabellenkopf"/>
                <w:rFonts w:ascii="Times New Roman" w:hAnsi="Times New Roman"/>
                <w:bCs/>
                <w:sz w:val="20"/>
                <w:szCs w:val="20"/>
              </w:rPr>
            </w:pPr>
            <w:r w:rsidRPr="00B43D4C">
              <w:rPr>
                <w:rStyle w:val="Tabellenkopf"/>
                <w:rFonts w:ascii="Times New Roman" w:hAnsi="Times New Roman"/>
                <w:bCs/>
                <w:sz w:val="20"/>
                <w:szCs w:val="20"/>
              </w:rPr>
              <w:t>60°C</w:t>
            </w:r>
          </w:p>
        </w:tc>
      </w:tr>
      <w:tr w:rsidR="00B43D4C" w:rsidRPr="005A44C6" w:rsidTr="00B43D4C">
        <w:trPr>
          <w:trHeight w:val="727"/>
          <w:jc w:val="center"/>
        </w:trPr>
        <w:tc>
          <w:tcPr>
            <w:tcW w:w="795" w:type="dxa"/>
            <w:shd w:val="clear" w:color="auto" w:fill="auto"/>
            <w:vAlign w:val="center"/>
          </w:tcPr>
          <w:p w:rsidR="00B43D4C" w:rsidRPr="005A44C6" w:rsidRDefault="00B43D4C" w:rsidP="00E00DA4">
            <w:pPr>
              <w:pStyle w:val="Tabellentext"/>
              <w:jc w:val="center"/>
              <w:rPr>
                <w:rStyle w:val="Tabellenkopf"/>
                <w:rFonts w:ascii="Times New Roman" w:hAnsi="Times New Roman"/>
                <w:sz w:val="20"/>
                <w:szCs w:val="20"/>
              </w:rPr>
            </w:pPr>
            <w:r w:rsidRPr="005A44C6">
              <w:rPr>
                <w:rStyle w:val="Tabellenkopf"/>
                <w:rFonts w:ascii="Times New Roman" w:hAnsi="Times New Roman"/>
                <w:sz w:val="20"/>
                <w:szCs w:val="20"/>
              </w:rPr>
              <w:t>1100</w:t>
            </w:r>
          </w:p>
        </w:tc>
        <w:tc>
          <w:tcPr>
            <w:tcW w:w="795" w:type="dxa"/>
            <w:shd w:val="clear" w:color="auto" w:fill="auto"/>
            <w:vAlign w:val="center"/>
          </w:tcPr>
          <w:p w:rsidR="00B43D4C" w:rsidRPr="005A44C6" w:rsidRDefault="00B43D4C" w:rsidP="00E00DA4">
            <w:pPr>
              <w:pStyle w:val="Tabellentext"/>
              <w:jc w:val="center"/>
              <w:rPr>
                <w:sz w:val="20"/>
                <w:szCs w:val="20"/>
              </w:rPr>
            </w:pPr>
            <w:r w:rsidRPr="005A44C6">
              <w:rPr>
                <w:sz w:val="20"/>
                <w:szCs w:val="20"/>
              </w:rPr>
              <w:t>800</w:t>
            </w:r>
          </w:p>
        </w:tc>
        <w:tc>
          <w:tcPr>
            <w:tcW w:w="796" w:type="dxa"/>
            <w:shd w:val="clear" w:color="auto" w:fill="auto"/>
            <w:vAlign w:val="center"/>
          </w:tcPr>
          <w:p w:rsidR="00B43D4C" w:rsidRPr="005A44C6" w:rsidRDefault="00B43D4C" w:rsidP="00E00DA4">
            <w:pPr>
              <w:pStyle w:val="Tabellentext"/>
              <w:jc w:val="center"/>
              <w:rPr>
                <w:sz w:val="20"/>
                <w:szCs w:val="20"/>
              </w:rPr>
            </w:pPr>
            <w:r w:rsidRPr="005A44C6">
              <w:rPr>
                <w:sz w:val="20"/>
                <w:szCs w:val="20"/>
              </w:rPr>
              <w:t>550</w:t>
            </w:r>
          </w:p>
        </w:tc>
        <w:tc>
          <w:tcPr>
            <w:tcW w:w="692" w:type="dxa"/>
            <w:shd w:val="clear" w:color="auto" w:fill="auto"/>
            <w:vAlign w:val="center"/>
          </w:tcPr>
          <w:p w:rsidR="00B43D4C" w:rsidRPr="005A44C6" w:rsidRDefault="00B43D4C" w:rsidP="00E00DA4">
            <w:pPr>
              <w:pStyle w:val="Tabellentext"/>
              <w:jc w:val="center"/>
              <w:rPr>
                <w:sz w:val="20"/>
                <w:szCs w:val="20"/>
              </w:rPr>
            </w:pPr>
            <w:r w:rsidRPr="005A44C6">
              <w:rPr>
                <w:sz w:val="20"/>
                <w:szCs w:val="20"/>
              </w:rPr>
              <w:t>390</w:t>
            </w:r>
          </w:p>
        </w:tc>
        <w:tc>
          <w:tcPr>
            <w:tcW w:w="692" w:type="dxa"/>
            <w:vAlign w:val="center"/>
          </w:tcPr>
          <w:p w:rsidR="00B43D4C" w:rsidRPr="005A44C6" w:rsidRDefault="00B43D4C" w:rsidP="00E00DA4">
            <w:pPr>
              <w:pStyle w:val="Tabellentext"/>
              <w:jc w:val="center"/>
              <w:rPr>
                <w:sz w:val="20"/>
                <w:szCs w:val="20"/>
              </w:rPr>
            </w:pPr>
            <w:r w:rsidRPr="005A44C6">
              <w:rPr>
                <w:sz w:val="20"/>
                <w:szCs w:val="20"/>
              </w:rPr>
              <w:t>270</w:t>
            </w:r>
          </w:p>
        </w:tc>
        <w:tc>
          <w:tcPr>
            <w:tcW w:w="692" w:type="dxa"/>
            <w:vAlign w:val="center"/>
          </w:tcPr>
          <w:p w:rsidR="00B43D4C" w:rsidRPr="005A44C6" w:rsidRDefault="00B43D4C" w:rsidP="00E00DA4">
            <w:pPr>
              <w:pStyle w:val="Tabellentext"/>
              <w:jc w:val="center"/>
              <w:rPr>
                <w:sz w:val="20"/>
                <w:szCs w:val="20"/>
              </w:rPr>
            </w:pPr>
            <w:r w:rsidRPr="005A44C6">
              <w:rPr>
                <w:sz w:val="20"/>
                <w:szCs w:val="20"/>
              </w:rPr>
              <w:t>190</w:t>
            </w:r>
          </w:p>
        </w:tc>
      </w:tr>
    </w:tbl>
    <w:p w:rsidR="006F5ADA" w:rsidRDefault="006F5ADA" w:rsidP="001D4052"/>
    <w:p w:rsidR="006F5ADA" w:rsidRDefault="006F5ADA" w:rsidP="006F5ADA">
      <w:r>
        <w:t>Diese Temperatur wird jedoch – ohne Einsatz von Gegenmaßnahmen – bei Windenergieanlagen schnell überschritten. Erhöhte Temperaturen führen dazu, dass bei umgelenkten bzw. anliegenden externen Spanngliedern die Hüllrohrdicke an den Anliegepunkten weitaus stärker abnimmt. Das liegt an den Materialeigenschaften des HDPE, welche sich mit steigender Temperatur ändern. Der Kurzzeit-Elasti</w:t>
      </w:r>
      <w:r w:rsidR="00B43D4C">
        <w:t>-</w:t>
      </w:r>
      <w:r>
        <w:t>zitätsmodul beträgt bei 20°C 800</w:t>
      </w:r>
      <w:r w:rsidR="00266518">
        <w:t> </w:t>
      </w:r>
      <w:r>
        <w:t>N/mm² und bei 50°C nur noch 270 N/mm² (</w:t>
      </w:r>
      <w:r w:rsidR="002A000C">
        <w:fldChar w:fldCharType="begin"/>
      </w:r>
      <w:r w:rsidR="002A000C">
        <w:instrText xml:space="preserve"> REF _Ref471670517 \h </w:instrText>
      </w:r>
      <w:r w:rsidR="002A000C">
        <w:fldChar w:fldCharType="separate"/>
      </w:r>
      <w:r w:rsidR="00BA3D40" w:rsidRPr="00DD4198">
        <w:t xml:space="preserve">Tab. </w:t>
      </w:r>
      <w:r w:rsidR="00BA3D40">
        <w:rPr>
          <w:noProof/>
        </w:rPr>
        <w:t>2</w:t>
      </w:r>
      <w:r w:rsidR="00BA3D40">
        <w:t>.</w:t>
      </w:r>
      <w:r w:rsidR="00BA3D40">
        <w:rPr>
          <w:noProof/>
        </w:rPr>
        <w:t>3</w:t>
      </w:r>
      <w:r w:rsidR="002A000C">
        <w:fldChar w:fldCharType="end"/>
      </w:r>
      <w:r w:rsidR="002A000C">
        <w:t>).</w:t>
      </w:r>
    </w:p>
    <w:p w:rsidR="006F5ADA" w:rsidRPr="00A179E9" w:rsidRDefault="006F5ADA" w:rsidP="006F5ADA">
      <w:r w:rsidRPr="00A179E9">
        <w:t>Da Spannglieder in Windenergieanlagen ohne zweite Schutzhülle eingebaut werden, wird der Monolitzenmantel dicker ausgeführt. Bei dem Spannglied Typ EW der Firmen BBV bzw. ENERCON ist das Hüllrohr mit 2,4 mm etwas dicker als die Mindestwanddicke bei Zulassungen für den Einsatz von Monolitzen im Brückenbau.</w:t>
      </w:r>
    </w:p>
    <w:p w:rsidR="006F5ADA" w:rsidRPr="00E348CF" w:rsidRDefault="006F5ADA" w:rsidP="002A000C">
      <w:pPr>
        <w:pStyle w:val="berschrift4ohneNummer"/>
      </w:pPr>
      <w:bookmarkStart w:id="58" w:name="_Ref482511440"/>
      <w:bookmarkStart w:id="59" w:name="_Toc509904605"/>
      <w:bookmarkStart w:id="60" w:name="_Toc509935265"/>
      <w:r>
        <w:lastRenderedPageBreak/>
        <w:t>Schäden an externen Spanngliedern</w:t>
      </w:r>
      <w:bookmarkEnd w:id="58"/>
      <w:bookmarkEnd w:id="59"/>
      <w:bookmarkEnd w:id="60"/>
    </w:p>
    <w:p w:rsidR="006F5ADA" w:rsidRPr="00A179E9" w:rsidRDefault="006F5ADA" w:rsidP="006F5ADA">
      <w:r w:rsidRPr="00A179E9">
        <w:t xml:space="preserve">Die Verwendung von externen Spanngliedern im Brückenbau ist eine vergleichsweise junge Bauweise, die vor allem in Deutschland erst in den 90er Jahren des letzten Jahrhunderts stetig zunahm. Es gibt auch ältere Brücken mit externen Spanngliedern, vor allem im Ausland. Bei diesen sind die meisten Schäden bekannt. </w:t>
      </w:r>
      <w:r>
        <w:t>In vielen Fällen</w:t>
      </w:r>
      <w:r w:rsidRPr="00A179E9">
        <w:t xml:space="preserve"> sind nur einzelne Drähte bzw. Litzen eines Spanngliedes betroffen, teilweise gibt es auch komplett gerissene Spannglieder (</w:t>
      </w:r>
      <w:r w:rsidR="002A000C">
        <w:fldChar w:fldCharType="begin"/>
      </w:r>
      <w:r w:rsidR="002A000C">
        <w:instrText xml:space="preserve"> REF _Ref517855816 \h </w:instrText>
      </w:r>
      <w:r w:rsidR="002A000C">
        <w:fldChar w:fldCharType="separate"/>
      </w:r>
      <w:r w:rsidR="00BA3D40" w:rsidRPr="00DD4198">
        <w:t xml:space="preserve">Abb. </w:t>
      </w:r>
      <w:r w:rsidR="00BA3D40">
        <w:rPr>
          <w:noProof/>
        </w:rPr>
        <w:t>2</w:t>
      </w:r>
      <w:r w:rsidR="00BA3D40">
        <w:t>.</w:t>
      </w:r>
      <w:r w:rsidR="00BA3D40">
        <w:rPr>
          <w:noProof/>
        </w:rPr>
        <w:t>2</w:t>
      </w:r>
      <w:r w:rsidR="002A000C">
        <w:fldChar w:fldCharType="end"/>
      </w:r>
      <w:r w:rsidRPr="00A179E9">
        <w:t>).</w:t>
      </w:r>
    </w:p>
    <w:p w:rsidR="006F5ADA" w:rsidRPr="00A179E9" w:rsidRDefault="006F5ADA" w:rsidP="006F5ADA">
      <w:r w:rsidRPr="00A179E9">
        <w:t>In der von 1973 bis 1976 erbauten Überführung in Guildford (südwestlich von London) wurden 1994 zwei wegen Korrosion gerissene externe Spannglieder festgestellt. Die Kontrolle der anderen Spannglieder zeigte, dass mehrere Spannglieder Korrosionsschäden au</w:t>
      </w:r>
      <w:r>
        <w:t>f</w:t>
      </w:r>
      <w:r w:rsidRPr="00A179E9">
        <w:t>wiesen</w:t>
      </w:r>
      <w:r>
        <w:t xml:space="preserve"> (Abbildung </w:t>
      </w:r>
      <w:r>
        <w:fldChar w:fldCharType="begin"/>
      </w:r>
      <w:r>
        <w:instrText xml:space="preserve"> REF Zustand_eines_Spannglieds \h </w:instrText>
      </w:r>
      <w:r>
        <w:fldChar w:fldCharType="separate"/>
      </w:r>
      <w:r w:rsidR="00BA3D40">
        <w:rPr>
          <w:noProof/>
        </w:rPr>
        <w:t>2</w:t>
      </w:r>
      <w:r w:rsidR="00BA3D40">
        <w:t>.</w:t>
      </w:r>
      <w:r w:rsidR="00BA3D40">
        <w:rPr>
          <w:noProof/>
        </w:rPr>
        <w:t>3</w:t>
      </w:r>
      <w:r>
        <w:fldChar w:fldCharType="end"/>
      </w:r>
      <w:r>
        <w:t>)</w:t>
      </w:r>
      <w:r w:rsidRPr="00A179E9">
        <w:t xml:space="preserve">. Die Spannglieder waren während der Bauphase nicht ausreichend gegen Korrosion geschützt und auch das verwendete Fett bot in den Endbereichen keinen ausreichenden Schutz gegen eindringendes Wasser. 1996 wurden im Rahmen der Instandsetzung alle Spannglieder ersetzt. </w:t>
      </w:r>
      <w:r w:rsidRPr="00A179E9">
        <w:fldChar w:fldCharType="begin"/>
      </w:r>
      <w:r w:rsidRPr="00A179E9">
        <w:instrText xml:space="preserve"> REF _Ref470423283 \h  \* MERGEFORMAT </w:instrText>
      </w:r>
      <w:r w:rsidRPr="00A179E9">
        <w:fldChar w:fldCharType="separate"/>
      </w:r>
      <w:r w:rsidR="00BA3D40" w:rsidRPr="006F5ADA">
        <w:t>[</w:t>
      </w:r>
      <w:r w:rsidR="00BA3D40">
        <w:t>2</w:t>
      </w:r>
      <w:r w:rsidR="00BA3D40" w:rsidRPr="006F5ADA">
        <w:t>]</w:t>
      </w:r>
      <w:r w:rsidRPr="00A179E9">
        <w:fldChar w:fldCharType="end"/>
      </w:r>
      <w:r w:rsidR="002A000C">
        <w:t>.</w:t>
      </w:r>
    </w:p>
    <w:p w:rsidR="006F5ADA" w:rsidRPr="00A179E9" w:rsidRDefault="006F5ADA" w:rsidP="006F5ADA">
      <w:pPr>
        <w:pStyle w:val="Abbildung"/>
        <w:jc w:val="left"/>
      </w:pPr>
      <w:r w:rsidRPr="00487A4D">
        <w:rPr>
          <w:noProof/>
          <w:lang w:eastAsia="de-DE"/>
        </w:rPr>
        <w:drawing>
          <wp:inline distT="0" distB="0" distL="0" distR="0">
            <wp:extent cx="2227580" cy="1439545"/>
            <wp:effectExtent l="0" t="0" r="0" b="0"/>
            <wp:docPr id="43861" name="Grafik 58" descr="C:\Users\Installation\Desktop\0123\Spannglieder, Schrägseile und Anker - 2005_Seite_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8" descr="C:\Users\Installation\Desktop\0123\Spannglieder, Schrägseile und Anker - 2005_Seite_112.jpg"/>
                    <pic:cNvPicPr>
                      <a:picLocks noChangeAspect="1" noChangeArrowheads="1"/>
                    </pic:cNvPicPr>
                  </pic:nvPicPr>
                  <pic:blipFill>
                    <a:blip r:embed="rId29">
                      <a:extLst>
                        <a:ext uri="{28A0092B-C50C-407E-A947-70E740481C1C}">
                          <a14:useLocalDpi xmlns:a14="http://schemas.microsoft.com/office/drawing/2010/main"/>
                        </a:ext>
                      </a:extLst>
                    </a:blip>
                    <a:srcRect/>
                    <a:stretch>
                      <a:fillRect/>
                    </a:stretch>
                  </pic:blipFill>
                  <pic:spPr bwMode="auto">
                    <a:xfrm>
                      <a:off x="0" y="0"/>
                      <a:ext cx="2227580" cy="1439545"/>
                    </a:xfrm>
                    <a:prstGeom prst="rect">
                      <a:avLst/>
                    </a:prstGeom>
                    <a:noFill/>
                    <a:ln>
                      <a:noFill/>
                    </a:ln>
                  </pic:spPr>
                </pic:pic>
              </a:graphicData>
            </a:graphic>
          </wp:inline>
        </w:drawing>
      </w:r>
      <w:r>
        <w:t xml:space="preserve">      </w:t>
      </w:r>
      <w:r w:rsidRPr="00487A4D">
        <w:rPr>
          <w:noProof/>
          <w:lang w:eastAsia="de-DE"/>
        </w:rPr>
        <w:drawing>
          <wp:inline distT="0" distB="0" distL="0" distR="0">
            <wp:extent cx="2178685" cy="1439545"/>
            <wp:effectExtent l="0" t="0" r="0" b="0"/>
            <wp:docPr id="43860" name="Grafik 57" descr="C:\Users\Installation\Desktop\0123\Spannglieder, Schrägseile und Anker - 2005_Seite_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7" descr="C:\Users\Installation\Desktop\0123\Spannglieder, Schrägseile und Anker - 2005_Seite_112.jpg"/>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2178685" cy="1439545"/>
                    </a:xfrm>
                    <a:prstGeom prst="rect">
                      <a:avLst/>
                    </a:prstGeom>
                    <a:noFill/>
                    <a:ln>
                      <a:noFill/>
                    </a:ln>
                  </pic:spPr>
                </pic:pic>
              </a:graphicData>
            </a:graphic>
          </wp:inline>
        </w:drawing>
      </w:r>
    </w:p>
    <w:p w:rsidR="006F5ADA" w:rsidRPr="00A179E9" w:rsidRDefault="006F5ADA" w:rsidP="006F5ADA">
      <w:pPr>
        <w:pStyle w:val="Bildunterschrift"/>
      </w:pPr>
      <w:bookmarkStart w:id="61" w:name="_Ref470760160"/>
      <w:bookmarkStart w:id="62" w:name="_Toc517854731"/>
      <w:r w:rsidRPr="00DD4198">
        <w:t xml:space="preserve">Abb. </w:t>
      </w:r>
      <w:bookmarkStart w:id="63" w:name="Zustand_eines_Spannglieds"/>
      <w:r w:rsidR="00AA7A24">
        <w:fldChar w:fldCharType="begin"/>
      </w:r>
      <w:r w:rsidR="00AA7A24">
        <w:instrText xml:space="preserve"> STYLEREF 1 \s </w:instrText>
      </w:r>
      <w:r w:rsidR="00AA7A24">
        <w:fldChar w:fldCharType="separate"/>
      </w:r>
      <w:r w:rsidR="00BA3D40">
        <w:rPr>
          <w:noProof/>
        </w:rPr>
        <w:t>2</w:t>
      </w:r>
      <w:r w:rsidR="00AA7A24">
        <w:fldChar w:fldCharType="end"/>
      </w:r>
      <w:r w:rsidR="00AA7A24">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3</w:t>
      </w:r>
      <w:r w:rsidR="004C66CF">
        <w:rPr>
          <w:noProof/>
        </w:rPr>
        <w:fldChar w:fldCharType="end"/>
      </w:r>
      <w:bookmarkEnd w:id="61"/>
      <w:bookmarkEnd w:id="63"/>
      <w:r>
        <w:t>:</w:t>
      </w:r>
      <w:r w:rsidRPr="009D42BC">
        <w:tab/>
      </w:r>
      <w:r w:rsidRPr="00A179E9">
        <w:t xml:space="preserve">Zustand </w:t>
      </w:r>
      <w:r>
        <w:t xml:space="preserve">eines Spannglieds </w:t>
      </w:r>
      <w:r w:rsidRPr="00A179E9">
        <w:t>i</w:t>
      </w:r>
      <w:r>
        <w:t>m Bereich des Endquerträgers</w:t>
      </w:r>
      <w:r w:rsidRPr="00A179E9">
        <w:t xml:space="preserve"> (</w:t>
      </w:r>
      <w:r>
        <w:t>links),</w:t>
      </w:r>
      <w:r w:rsidRPr="00A179E9">
        <w:t xml:space="preserve"> </w:t>
      </w:r>
      <w:r>
        <w:t>g</w:t>
      </w:r>
      <w:r w:rsidRPr="00A179E9">
        <w:t>erissenes Spannglied der Überführung in Guildford</w:t>
      </w:r>
      <w:r>
        <w:t xml:space="preserve"> (rechts</w:t>
      </w:r>
      <w:r w:rsidRPr="00A179E9">
        <w:t>)</w:t>
      </w:r>
      <w:r w:rsidRPr="00B82657">
        <w:t xml:space="preserve"> </w:t>
      </w:r>
      <w:bookmarkEnd w:id="62"/>
    </w:p>
    <w:p w:rsidR="006F5ADA" w:rsidRDefault="006F5ADA" w:rsidP="006F5ADA">
      <w:pPr>
        <w:pStyle w:val="berschrift2"/>
      </w:pPr>
      <w:bookmarkStart w:id="64" w:name="_Toc509904606"/>
      <w:bookmarkStart w:id="65" w:name="_Toc509935266"/>
      <w:bookmarkStart w:id="66" w:name="_Toc521917275"/>
      <w:r w:rsidRPr="00805821">
        <w:t>Seile im Brückenbau</w:t>
      </w:r>
      <w:bookmarkEnd w:id="64"/>
      <w:bookmarkEnd w:id="65"/>
      <w:bookmarkEnd w:id="66"/>
    </w:p>
    <w:p w:rsidR="006F5ADA" w:rsidRDefault="006F5ADA" w:rsidP="001545AD">
      <w:r w:rsidRPr="004D5A13">
        <w:t xml:space="preserve">Die Zugglieder von Seilbrücken bestehen meist aus kaltgezogenen Stahldrähten. Die Technik des Kaltziehens von Metalldrähten ist bereits seit dem 14. Jahrhundert bekannt. Der Draht wird hierbei durch mehrere Ziehdüsen gezogen, die immer kleinere Durchmesser aufweisen. Durch die Kaltverformung erhält man eine Erhöhung der Zugfestigkeit der Stahldrähte. </w:t>
      </w:r>
      <w:r w:rsidRPr="004D5A13">
        <w:fldChar w:fldCharType="begin"/>
      </w:r>
      <w:r w:rsidRPr="004D5A13">
        <w:instrText xml:space="preserve"> REF _Ref470423283 \h  \* MERGEFORMAT </w:instrText>
      </w:r>
      <w:r w:rsidRPr="004D5A13">
        <w:fldChar w:fldCharType="separate"/>
      </w:r>
      <w:r w:rsidR="00BA3D40" w:rsidRPr="006F5ADA">
        <w:t>[</w:t>
      </w:r>
      <w:r w:rsidR="00BA3D40">
        <w:rPr>
          <w:noProof/>
        </w:rPr>
        <w:t>2</w:t>
      </w:r>
      <w:r w:rsidR="00BA3D40" w:rsidRPr="006F5ADA">
        <w:t>]</w:t>
      </w:r>
      <w:r w:rsidRPr="004D5A13">
        <w:fldChar w:fldCharType="end"/>
      </w:r>
    </w:p>
    <w:p w:rsidR="006F5ADA" w:rsidRPr="00512454" w:rsidRDefault="006F5ADA" w:rsidP="006F5ADA">
      <w:pPr>
        <w:pStyle w:val="Tabellenberschrift"/>
      </w:pPr>
      <w:bookmarkStart w:id="67" w:name="_Ref517855950"/>
      <w:bookmarkStart w:id="68" w:name="_Toc517856850"/>
      <w:r w:rsidRPr="00512454">
        <w:lastRenderedPageBreak/>
        <w:t xml:space="preserve">Tab. </w:t>
      </w:r>
      <w:bookmarkStart w:id="69" w:name="Seildefinitionen"/>
      <w:r w:rsidR="002A000C">
        <w:fldChar w:fldCharType="begin"/>
      </w:r>
      <w:r w:rsidR="002A000C">
        <w:instrText xml:space="preserve"> STYLEREF 1 \s </w:instrText>
      </w:r>
      <w:r w:rsidR="002A000C">
        <w:fldChar w:fldCharType="separate"/>
      </w:r>
      <w:r w:rsidR="00BA3D40">
        <w:rPr>
          <w:noProof/>
        </w:rPr>
        <w:t>2</w:t>
      </w:r>
      <w:r w:rsidR="002A000C">
        <w:fldChar w:fldCharType="end"/>
      </w:r>
      <w:r w:rsidR="002A000C">
        <w:t>.</w:t>
      </w:r>
      <w:r w:rsidR="004C66CF">
        <w:rPr>
          <w:noProof/>
        </w:rPr>
        <w:fldChar w:fldCharType="begin"/>
      </w:r>
      <w:r w:rsidR="004C66CF">
        <w:rPr>
          <w:noProof/>
        </w:rPr>
        <w:instrText xml:space="preserve"> SEQ Tab. \* ARABIC \s 1 </w:instrText>
      </w:r>
      <w:r w:rsidR="004C66CF">
        <w:rPr>
          <w:noProof/>
        </w:rPr>
        <w:fldChar w:fldCharType="separate"/>
      </w:r>
      <w:r w:rsidR="00BA3D40">
        <w:rPr>
          <w:noProof/>
        </w:rPr>
        <w:t>4</w:t>
      </w:r>
      <w:r w:rsidR="004C66CF">
        <w:rPr>
          <w:noProof/>
        </w:rPr>
        <w:fldChar w:fldCharType="end"/>
      </w:r>
      <w:bookmarkEnd w:id="67"/>
      <w:bookmarkEnd w:id="69"/>
      <w:r w:rsidRPr="00512454">
        <w:t>:</w:t>
      </w:r>
      <w:r w:rsidRPr="00512454">
        <w:tab/>
      </w:r>
      <w:r>
        <w:t xml:space="preserve">Seildefinitionen </w:t>
      </w:r>
      <w:r w:rsidR="002A000C">
        <w:fldChar w:fldCharType="begin"/>
      </w:r>
      <w:r w:rsidR="002A000C">
        <w:instrText xml:space="preserve"> REF _Ref517855811 \h </w:instrText>
      </w:r>
      <w:r w:rsidR="002A000C">
        <w:fldChar w:fldCharType="separate"/>
      </w:r>
      <w:r w:rsidR="00BA3D40" w:rsidRPr="00DD4198">
        <w:t xml:space="preserve">Abb. </w:t>
      </w:r>
      <w:r w:rsidR="00BA3D40">
        <w:rPr>
          <w:noProof/>
        </w:rPr>
        <w:t>1</w:t>
      </w:r>
      <w:r w:rsidR="00BA3D40">
        <w:t>.</w:t>
      </w:r>
      <w:r w:rsidR="00BA3D40">
        <w:rPr>
          <w:noProof/>
        </w:rPr>
        <w:t>2</w:t>
      </w:r>
      <w:bookmarkEnd w:id="68"/>
      <w:r w:rsidR="002A000C">
        <w:fldChar w:fldCharType="end"/>
      </w:r>
    </w:p>
    <w:tbl>
      <w:tblPr>
        <w:tblW w:w="7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786"/>
        <w:gridCol w:w="5388"/>
      </w:tblGrid>
      <w:tr w:rsidR="006F5ADA" w:rsidRPr="005A44C6" w:rsidTr="002A000C">
        <w:trPr>
          <w:trHeight w:val="884"/>
        </w:trPr>
        <w:tc>
          <w:tcPr>
            <w:tcW w:w="1786" w:type="dxa"/>
            <w:shd w:val="clear" w:color="auto" w:fill="D9D9D9"/>
            <w:noWrap/>
            <w:vAlign w:val="center"/>
          </w:tcPr>
          <w:p w:rsidR="006F5ADA" w:rsidRPr="00766F47" w:rsidRDefault="006F5ADA" w:rsidP="00B43D4C">
            <w:pPr>
              <w:pStyle w:val="Tabellentext"/>
              <w:rPr>
                <w:sz w:val="20"/>
                <w:szCs w:val="20"/>
              </w:rPr>
            </w:pPr>
            <w:r w:rsidRPr="00766F47">
              <w:rPr>
                <w:sz w:val="20"/>
                <w:szCs w:val="20"/>
              </w:rPr>
              <w:t>Litze</w:t>
            </w:r>
          </w:p>
        </w:tc>
        <w:tc>
          <w:tcPr>
            <w:tcW w:w="5388" w:type="dxa"/>
            <w:noWrap/>
            <w:vAlign w:val="center"/>
          </w:tcPr>
          <w:p w:rsidR="006F5ADA" w:rsidRPr="00766F47" w:rsidRDefault="006F5ADA" w:rsidP="00B43D4C">
            <w:pPr>
              <w:pStyle w:val="Tabellentext"/>
              <w:rPr>
                <w:sz w:val="20"/>
                <w:szCs w:val="20"/>
              </w:rPr>
            </w:pPr>
            <w:r w:rsidRPr="00766F47">
              <w:rPr>
                <w:sz w:val="20"/>
                <w:szCs w:val="20"/>
              </w:rPr>
              <w:t>Ein Seilelement, üblicherweise bestehend aus einer Anordnung von Drähten mit geeignetem Querschnitt und Abmessungen, die spiralförmig um ein Zentralstück gelegt sind.</w:t>
            </w:r>
          </w:p>
        </w:tc>
      </w:tr>
      <w:tr w:rsidR="006F5ADA" w:rsidRPr="005A44C6" w:rsidTr="002A000C">
        <w:trPr>
          <w:trHeight w:val="982"/>
        </w:trPr>
        <w:tc>
          <w:tcPr>
            <w:tcW w:w="1786" w:type="dxa"/>
            <w:shd w:val="clear" w:color="auto" w:fill="D9D9D9"/>
            <w:noWrap/>
            <w:vAlign w:val="center"/>
          </w:tcPr>
          <w:p w:rsidR="006F5ADA" w:rsidRPr="00766F47" w:rsidRDefault="006F5ADA" w:rsidP="00B43D4C">
            <w:pPr>
              <w:pStyle w:val="Tabellentext"/>
              <w:rPr>
                <w:sz w:val="20"/>
                <w:szCs w:val="20"/>
              </w:rPr>
            </w:pPr>
            <w:r w:rsidRPr="00766F47">
              <w:rPr>
                <w:sz w:val="20"/>
                <w:szCs w:val="20"/>
              </w:rPr>
              <w:t>Rundlitzenseil</w:t>
            </w:r>
          </w:p>
        </w:tc>
        <w:tc>
          <w:tcPr>
            <w:tcW w:w="5388" w:type="dxa"/>
            <w:noWrap/>
            <w:vAlign w:val="center"/>
          </w:tcPr>
          <w:p w:rsidR="006F5ADA" w:rsidRPr="00766F47" w:rsidRDefault="006F5ADA" w:rsidP="00766F47">
            <w:pPr>
              <w:pStyle w:val="Tabellentext"/>
              <w:rPr>
                <w:sz w:val="20"/>
                <w:szCs w:val="20"/>
              </w:rPr>
            </w:pPr>
            <w:r w:rsidRPr="00766F47">
              <w:rPr>
                <w:sz w:val="20"/>
                <w:szCs w:val="20"/>
              </w:rPr>
              <w:t>Eine Anordnung von mehreren Litzen, die spiralförmig einlagig oder lagenweise um einen Kern (Seil mit einer Lage) oder ein Zentralstück (drillfreies oder parallel geschlossenes Seil) gelegt sind.</w:t>
            </w:r>
          </w:p>
        </w:tc>
      </w:tr>
      <w:tr w:rsidR="006F5ADA" w:rsidRPr="005A44C6" w:rsidTr="002A000C">
        <w:trPr>
          <w:trHeight w:val="705"/>
        </w:trPr>
        <w:tc>
          <w:tcPr>
            <w:tcW w:w="1786" w:type="dxa"/>
            <w:shd w:val="clear" w:color="auto" w:fill="D9D9D9"/>
            <w:noWrap/>
            <w:vAlign w:val="center"/>
          </w:tcPr>
          <w:p w:rsidR="006F5ADA" w:rsidRPr="00766F47" w:rsidRDefault="006F5ADA" w:rsidP="00B43D4C">
            <w:pPr>
              <w:pStyle w:val="Tabellentext"/>
              <w:rPr>
                <w:sz w:val="20"/>
                <w:szCs w:val="20"/>
              </w:rPr>
            </w:pPr>
            <w:r w:rsidRPr="00766F47">
              <w:rPr>
                <w:sz w:val="20"/>
                <w:szCs w:val="20"/>
              </w:rPr>
              <w:t>Spiralseil</w:t>
            </w:r>
          </w:p>
        </w:tc>
        <w:tc>
          <w:tcPr>
            <w:tcW w:w="5388" w:type="dxa"/>
            <w:noWrap/>
            <w:vAlign w:val="center"/>
          </w:tcPr>
          <w:p w:rsidR="006F5ADA" w:rsidRPr="00766F47" w:rsidRDefault="006F5ADA" w:rsidP="00766F47">
            <w:pPr>
              <w:pStyle w:val="Tabellentext"/>
              <w:rPr>
                <w:sz w:val="20"/>
                <w:szCs w:val="20"/>
              </w:rPr>
            </w:pPr>
            <w:r w:rsidRPr="00766F47">
              <w:rPr>
                <w:sz w:val="20"/>
                <w:szCs w:val="20"/>
              </w:rPr>
              <w:t>Eine Anordnung von mindestens zwei Drahtlagen, die spiralförmig um ein Zentralstück (üblicherweise einen Draht) gelegt sind.</w:t>
            </w:r>
          </w:p>
        </w:tc>
      </w:tr>
      <w:tr w:rsidR="006F5ADA" w:rsidRPr="005A44C6" w:rsidTr="002A000C">
        <w:trPr>
          <w:trHeight w:val="417"/>
        </w:trPr>
        <w:tc>
          <w:tcPr>
            <w:tcW w:w="1786" w:type="dxa"/>
            <w:shd w:val="clear" w:color="auto" w:fill="D9D9D9"/>
            <w:noWrap/>
            <w:vAlign w:val="center"/>
          </w:tcPr>
          <w:p w:rsidR="006F5ADA" w:rsidRPr="00766F47" w:rsidRDefault="006F5ADA" w:rsidP="00B43D4C">
            <w:pPr>
              <w:pStyle w:val="Tabellentext"/>
              <w:rPr>
                <w:sz w:val="20"/>
                <w:szCs w:val="20"/>
              </w:rPr>
            </w:pPr>
            <w:r w:rsidRPr="00766F47">
              <w:rPr>
                <w:sz w:val="20"/>
                <w:szCs w:val="20"/>
              </w:rPr>
              <w:t>Offenes Spiralseil</w:t>
            </w:r>
          </w:p>
        </w:tc>
        <w:tc>
          <w:tcPr>
            <w:tcW w:w="5388" w:type="dxa"/>
            <w:noWrap/>
            <w:vAlign w:val="center"/>
          </w:tcPr>
          <w:p w:rsidR="006F5ADA" w:rsidRPr="00766F47" w:rsidRDefault="006F5ADA" w:rsidP="00B43D4C">
            <w:pPr>
              <w:pStyle w:val="Tabellentext"/>
              <w:rPr>
                <w:sz w:val="20"/>
                <w:szCs w:val="20"/>
              </w:rPr>
            </w:pPr>
            <w:r w:rsidRPr="00766F47">
              <w:rPr>
                <w:sz w:val="20"/>
                <w:szCs w:val="20"/>
              </w:rPr>
              <w:t>Spiralseil nur aus Runddrähten</w:t>
            </w:r>
          </w:p>
        </w:tc>
      </w:tr>
      <w:tr w:rsidR="006F5ADA" w:rsidRPr="005A44C6" w:rsidTr="002A000C">
        <w:trPr>
          <w:trHeight w:val="692"/>
        </w:trPr>
        <w:tc>
          <w:tcPr>
            <w:tcW w:w="1786" w:type="dxa"/>
            <w:shd w:val="clear" w:color="auto" w:fill="D9D9D9"/>
            <w:noWrap/>
            <w:vAlign w:val="center"/>
          </w:tcPr>
          <w:p w:rsidR="006F5ADA" w:rsidRPr="00766F47" w:rsidRDefault="006F5ADA" w:rsidP="00B43D4C">
            <w:pPr>
              <w:pStyle w:val="Tabellentext"/>
              <w:rPr>
                <w:sz w:val="20"/>
                <w:szCs w:val="20"/>
              </w:rPr>
            </w:pPr>
            <w:r w:rsidRPr="00766F47">
              <w:rPr>
                <w:sz w:val="20"/>
                <w:szCs w:val="20"/>
              </w:rPr>
              <w:t xml:space="preserve">Vollverschlossenes </w:t>
            </w:r>
            <w:r w:rsidR="00266518" w:rsidRPr="00766F47">
              <w:rPr>
                <w:sz w:val="20"/>
                <w:szCs w:val="20"/>
              </w:rPr>
              <w:br/>
            </w:r>
            <w:r w:rsidRPr="00766F47">
              <w:rPr>
                <w:sz w:val="20"/>
                <w:szCs w:val="20"/>
              </w:rPr>
              <w:t>Spiralseil</w:t>
            </w:r>
          </w:p>
        </w:tc>
        <w:tc>
          <w:tcPr>
            <w:tcW w:w="5388" w:type="dxa"/>
            <w:noWrap/>
            <w:vAlign w:val="center"/>
          </w:tcPr>
          <w:p w:rsidR="006F5ADA" w:rsidRPr="00766F47" w:rsidRDefault="006F5ADA" w:rsidP="00766F47">
            <w:pPr>
              <w:pStyle w:val="Tabellentext"/>
              <w:rPr>
                <w:sz w:val="20"/>
                <w:szCs w:val="20"/>
              </w:rPr>
            </w:pPr>
            <w:r w:rsidRPr="00766F47">
              <w:rPr>
                <w:sz w:val="20"/>
                <w:szCs w:val="20"/>
              </w:rPr>
              <w:t xml:space="preserve">Spiralseil mit einer äußeren Lage von vollverschlossenen </w:t>
            </w:r>
            <w:r w:rsidR="00766F47">
              <w:rPr>
                <w:sz w:val="20"/>
                <w:szCs w:val="20"/>
              </w:rPr>
              <w:br/>
            </w:r>
            <w:r w:rsidRPr="00766F47">
              <w:rPr>
                <w:sz w:val="20"/>
                <w:szCs w:val="20"/>
              </w:rPr>
              <w:t>(Z-)</w:t>
            </w:r>
            <w:r w:rsidR="00766F47">
              <w:rPr>
                <w:sz w:val="20"/>
                <w:szCs w:val="20"/>
              </w:rPr>
              <w:t xml:space="preserve"> </w:t>
            </w:r>
            <w:r w:rsidRPr="00766F47">
              <w:rPr>
                <w:sz w:val="20"/>
                <w:szCs w:val="20"/>
              </w:rPr>
              <w:t>Drähten</w:t>
            </w:r>
          </w:p>
        </w:tc>
      </w:tr>
    </w:tbl>
    <w:p w:rsidR="006F5ADA" w:rsidRDefault="006F5ADA" w:rsidP="00D37D64"/>
    <w:p w:rsidR="006F5ADA" w:rsidRDefault="006F5ADA" w:rsidP="006F5ADA">
      <w:r w:rsidRPr="009B6716">
        <w:t>Ähnlich wie externe Spannglieder sind auch Schrägseile frei zugänglich, wobei Schrägseile darüber hinaus durchgehend der Witterung und anderen Umwelteinflüssen ausgesetzt sind.</w:t>
      </w:r>
    </w:p>
    <w:p w:rsidR="006F5ADA" w:rsidRDefault="006F5ADA" w:rsidP="006F5ADA">
      <w:r w:rsidRPr="003B694B">
        <w:t>Vollverschlossene Seile (VVS) bestehen aus Runddrähten und mindestens zwei Lagen Z</w:t>
      </w:r>
      <w:r w:rsidR="004C66CF">
        <w:noBreakHyphen/>
      </w:r>
      <w:r w:rsidRPr="003B694B">
        <w:t>Profildrähten. Sie werden einschließlich Verankerung vollständig im Werk hergestellt und einbaufertig zur Baustelle transportiert. Die Verseilung erfolgt vollkommen maschinell. Die einzelnen Drahtlagen werden hierbei jeweils in unterschiedliche Richtungen verdrillt. Vollverschlossene Seile waren früher auch als patentverschlossene Seile bekannt</w:t>
      </w:r>
      <w:r>
        <w:t xml:space="preserve">. </w:t>
      </w:r>
      <w:r w:rsidR="002A000C">
        <w:fldChar w:fldCharType="begin"/>
      </w:r>
      <w:r w:rsidR="002A000C">
        <w:instrText xml:space="preserve"> REF _Ref517855970 \h </w:instrText>
      </w:r>
      <w:r w:rsidR="002A000C">
        <w:fldChar w:fldCharType="separate"/>
      </w:r>
      <w:r w:rsidR="00BA3D40" w:rsidRPr="00DD4198">
        <w:t xml:space="preserve">Abb. </w:t>
      </w:r>
      <w:r w:rsidR="00BA3D40">
        <w:rPr>
          <w:noProof/>
        </w:rPr>
        <w:t>2</w:t>
      </w:r>
      <w:r w:rsidR="00BA3D40">
        <w:t>.</w:t>
      </w:r>
      <w:r w:rsidR="00BA3D40">
        <w:rPr>
          <w:noProof/>
        </w:rPr>
        <w:t>1</w:t>
      </w:r>
      <w:r w:rsidR="002A000C">
        <w:fldChar w:fldCharType="end"/>
      </w:r>
    </w:p>
    <w:p w:rsidR="006F5ADA" w:rsidRPr="00E348CF" w:rsidRDefault="006F5ADA" w:rsidP="006F5ADA">
      <w:pPr>
        <w:pStyle w:val="berschrift3"/>
      </w:pPr>
      <w:bookmarkStart w:id="70" w:name="_Ref481068438"/>
      <w:bookmarkStart w:id="71" w:name="_Toc509904607"/>
      <w:bookmarkStart w:id="72" w:name="_Toc509935267"/>
      <w:bookmarkStart w:id="73" w:name="_Toc521917276"/>
      <w:r>
        <w:t>Schäden an Seilen</w:t>
      </w:r>
      <w:bookmarkEnd w:id="70"/>
      <w:bookmarkEnd w:id="71"/>
      <w:bookmarkEnd w:id="72"/>
      <w:bookmarkEnd w:id="73"/>
    </w:p>
    <w:p w:rsidR="006F5ADA" w:rsidRPr="000D56CA" w:rsidRDefault="006F5ADA" w:rsidP="006F5ADA">
      <w:pPr>
        <w:rPr>
          <w:lang w:eastAsia="de-DE"/>
        </w:rPr>
      </w:pPr>
      <w:r>
        <w:rPr>
          <w:lang w:eastAsia="de-DE"/>
        </w:rPr>
        <w:t xml:space="preserve">Im Gegensatz zu externen Spanngliedern kommen Seile, insbesondere Schrägseile im Brückenbau, weit verbreiteter zum Einsatz. In der Literatur gibt es nicht viele Informationen über Korrosionsschäden an Seilen bei Hänge- und Schrägseilbrücken, </w:t>
      </w:r>
      <w:r w:rsidRPr="000D56CA">
        <w:rPr>
          <w:lang w:eastAsia="de-DE"/>
        </w:rPr>
        <w:t>allerdings sind teils erhebliche Korrosionsschäden an Seilen vorhanden (</w:t>
      </w:r>
      <w:r w:rsidR="002A000C">
        <w:rPr>
          <w:lang w:eastAsia="de-DE"/>
        </w:rPr>
        <w:fldChar w:fldCharType="begin"/>
      </w:r>
      <w:r w:rsidR="002A000C">
        <w:rPr>
          <w:lang w:eastAsia="de-DE"/>
        </w:rPr>
        <w:instrText xml:space="preserve"> REF _Ref517855816 \h </w:instrText>
      </w:r>
      <w:r w:rsidR="002A000C">
        <w:rPr>
          <w:lang w:eastAsia="de-DE"/>
        </w:rPr>
      </w:r>
      <w:r w:rsidR="002A000C">
        <w:rPr>
          <w:lang w:eastAsia="de-DE"/>
        </w:rPr>
        <w:fldChar w:fldCharType="separate"/>
      </w:r>
      <w:r w:rsidR="00BA3D40" w:rsidRPr="00DD4198">
        <w:t xml:space="preserve">Abb. </w:t>
      </w:r>
      <w:r w:rsidR="00BA3D40">
        <w:rPr>
          <w:noProof/>
        </w:rPr>
        <w:t>2</w:t>
      </w:r>
      <w:r w:rsidR="00BA3D40">
        <w:t>.</w:t>
      </w:r>
      <w:r w:rsidR="00BA3D40">
        <w:rPr>
          <w:noProof/>
        </w:rPr>
        <w:t>2</w:t>
      </w:r>
      <w:r w:rsidR="002A000C">
        <w:rPr>
          <w:lang w:eastAsia="de-DE"/>
        </w:rPr>
        <w:fldChar w:fldCharType="end"/>
      </w:r>
      <w:r w:rsidRPr="000D56CA">
        <w:rPr>
          <w:lang w:eastAsia="de-DE"/>
        </w:rPr>
        <w:t xml:space="preserve">) </w:t>
      </w:r>
    </w:p>
    <w:p w:rsidR="006F5ADA" w:rsidRPr="00C01790" w:rsidRDefault="006F5ADA" w:rsidP="006F5ADA">
      <w:pPr>
        <w:rPr>
          <w:lang w:eastAsia="de-DE"/>
        </w:rPr>
      </w:pPr>
      <w:r>
        <w:t xml:space="preserve">Im Jahr 1988 wurde in </w:t>
      </w:r>
      <w:r w:rsidRPr="00A60E90">
        <w:t xml:space="preserve">der Zeitschrift Civil Engineering </w:t>
      </w:r>
      <w:r w:rsidR="002A000C">
        <w:fldChar w:fldCharType="begin"/>
      </w:r>
      <w:r w:rsidR="002A000C">
        <w:instrText xml:space="preserve"> REF _Ref517855811 \h </w:instrText>
      </w:r>
      <w:r w:rsidR="002A000C">
        <w:fldChar w:fldCharType="separate"/>
      </w:r>
      <w:r w:rsidR="00BA3D40" w:rsidRPr="00DD4198">
        <w:t xml:space="preserve">Abb. </w:t>
      </w:r>
      <w:r w:rsidR="00BA3D40">
        <w:rPr>
          <w:noProof/>
        </w:rPr>
        <w:t>1</w:t>
      </w:r>
      <w:r w:rsidR="00BA3D40">
        <w:t>.</w:t>
      </w:r>
      <w:r w:rsidR="00BA3D40">
        <w:rPr>
          <w:noProof/>
        </w:rPr>
        <w:t>2</w:t>
      </w:r>
      <w:r w:rsidR="002A000C">
        <w:fldChar w:fldCharType="end"/>
      </w:r>
      <w:r>
        <w:t xml:space="preserve"> </w:t>
      </w:r>
      <w:r w:rsidRPr="00A60E90">
        <w:t>der Artikel</w:t>
      </w:r>
      <w:r>
        <w:t xml:space="preserve"> "Cables in trouble" veröffentlicht. Die Autoren </w:t>
      </w:r>
      <w:r w:rsidRPr="00C01790">
        <w:t xml:space="preserve">kommen nach Begutachtung von mehr als der Hälfte der etwa 200 vorhandenen bedeutenden Schrägseilbrücken zu der Schlussfolgerung: </w:t>
      </w:r>
    </w:p>
    <w:p w:rsidR="006F5ADA" w:rsidRPr="00C01790" w:rsidRDefault="006F5ADA" w:rsidP="001C595D">
      <w:pPr>
        <w:pStyle w:val="Zitat"/>
      </w:pPr>
      <w:r w:rsidRPr="00C01790">
        <w:rPr>
          <w:lang w:val="en-GB"/>
        </w:rPr>
        <w:lastRenderedPageBreak/>
        <w:t>"Having inspected more than half of the world's cable stayed bridges, the authors say many are in danger of sudden collapse unless corrosion problems can be stopped."</w:t>
      </w:r>
      <w:r w:rsidRPr="00C01790">
        <w:rPr>
          <w:lang w:val="en-GB"/>
        </w:rPr>
        <w:tab/>
      </w:r>
      <w:r w:rsidR="002A000C">
        <w:t>[15]</w:t>
      </w:r>
    </w:p>
    <w:p w:rsidR="006F5ADA" w:rsidRDefault="006F5ADA" w:rsidP="006F5ADA">
      <w:pPr>
        <w:rPr>
          <w:lang w:eastAsia="de-DE"/>
        </w:rPr>
      </w:pPr>
      <w:r w:rsidRPr="00C01790">
        <w:rPr>
          <w:lang w:eastAsia="de-DE"/>
        </w:rPr>
        <w:t>Die Autoren verweisen auf eine ganze Reihe von Schrägseilbrücken mit Korrosionsproblemen beim Spannstahl, u.a.:</w:t>
      </w:r>
      <w:r>
        <w:rPr>
          <w:lang w:eastAsia="de-DE"/>
        </w:rPr>
        <w:t xml:space="preserve"> </w:t>
      </w:r>
    </w:p>
    <w:p w:rsidR="006F5ADA" w:rsidRDefault="006F5ADA" w:rsidP="001C595D">
      <w:pPr>
        <w:pStyle w:val="Aufzhlung"/>
        <w:jc w:val="left"/>
        <w:rPr>
          <w:lang w:eastAsia="de-DE"/>
        </w:rPr>
      </w:pPr>
      <w:r>
        <w:rPr>
          <w:lang w:eastAsia="de-DE"/>
        </w:rPr>
        <w:t xml:space="preserve">St. Nazaire-Brücke in der Nähe von Le Havre (Frankreich): </w:t>
      </w:r>
      <w:r w:rsidR="001C595D">
        <w:rPr>
          <w:lang w:eastAsia="de-DE"/>
        </w:rPr>
        <w:br/>
      </w:r>
      <w:r>
        <w:rPr>
          <w:lang w:eastAsia="de-DE"/>
        </w:rPr>
        <w:t>Es sind deutliche Anzeichen vorhanden, dass Spanndrähte rosten.</w:t>
      </w:r>
    </w:p>
    <w:p w:rsidR="006F5ADA" w:rsidRDefault="006F5ADA" w:rsidP="00B43D4C">
      <w:pPr>
        <w:pStyle w:val="Aufzhlung"/>
        <w:rPr>
          <w:lang w:eastAsia="de-DE"/>
        </w:rPr>
      </w:pPr>
      <w:r>
        <w:rPr>
          <w:lang w:eastAsia="de-DE"/>
        </w:rPr>
        <w:t>Severin-Brücke in Köln: Korrosion im Bereich der Verankerung.</w:t>
      </w:r>
    </w:p>
    <w:p w:rsidR="006F5ADA" w:rsidRDefault="006F5ADA" w:rsidP="00B43D4C">
      <w:pPr>
        <w:pStyle w:val="Aufzhlung"/>
        <w:rPr>
          <w:lang w:eastAsia="de-DE"/>
        </w:rPr>
      </w:pPr>
      <w:r>
        <w:rPr>
          <w:lang w:eastAsia="de-DE"/>
        </w:rPr>
        <w:t>Kurt Schumacher-Brücke (Nord-Brücke) in Mannheim: Die faserverstärkten Schutzrohre für die Schrägseile weisen viele Risse auf und es zeigen sich Rostspuren.</w:t>
      </w:r>
    </w:p>
    <w:p w:rsidR="006F5ADA" w:rsidRPr="00805821" w:rsidRDefault="006F5ADA" w:rsidP="001C595D">
      <w:r>
        <w:rPr>
          <w:lang w:eastAsia="de-DE"/>
        </w:rPr>
        <w:t>Schwachstellen bei vollverschlossenen Seilen (VVS) sind neben mangelhafter Beschichtungen auch Probleme mit der Abdichtung, unverfüllte Hohlräume, Wasserstoffversprödung der Spannstähle durch das galvanische Verzinken sowie Temperatureinwirkungen auf das plastische Füllgut beim Vergießen des Seil</w:t>
      </w:r>
      <w:r>
        <w:rPr>
          <w:lang w:eastAsia="de-DE"/>
        </w:rPr>
        <w:softHyphen/>
        <w:t xml:space="preserve">kopfes. Bei Litzenbündelseilen bzw. Paralleldrahtbündeln sind die Schwachstellen meist Hohlräume in den Hüllrohren, aber auch Materialeigenschaften der Hüllrohre sowie Probleme mit der Abdichtung, Risse im zementösen Füllgut und fehlende Langzeitbeständigkeit von verwendeten Klebebändern zur Abdichtung. </w:t>
      </w:r>
      <w:bookmarkStart w:id="74" w:name="_Ref470681352"/>
      <w:bookmarkStart w:id="75" w:name="_Ref470681584"/>
      <w:bookmarkStart w:id="76" w:name="_Ref471299538"/>
      <w:bookmarkStart w:id="77" w:name="_Toc509904608"/>
      <w:bookmarkStart w:id="78" w:name="_Toc509935268"/>
      <w:r w:rsidR="002A000C">
        <w:rPr>
          <w:lang w:eastAsia="de-DE"/>
        </w:rPr>
        <w:fldChar w:fldCharType="begin"/>
      </w:r>
      <w:r w:rsidR="002A000C">
        <w:rPr>
          <w:lang w:eastAsia="de-DE"/>
        </w:rPr>
        <w:instrText xml:space="preserve"> REF _Ref471670517 \h </w:instrText>
      </w:r>
      <w:r w:rsidR="002A000C">
        <w:rPr>
          <w:lang w:eastAsia="de-DE"/>
        </w:rPr>
      </w:r>
      <w:r w:rsidR="002A000C">
        <w:rPr>
          <w:lang w:eastAsia="de-DE"/>
        </w:rPr>
        <w:fldChar w:fldCharType="separate"/>
      </w:r>
      <w:r w:rsidR="00BA3D40" w:rsidRPr="00DD4198">
        <w:t xml:space="preserve">Tab. </w:t>
      </w:r>
      <w:r w:rsidR="00BA3D40">
        <w:rPr>
          <w:noProof/>
        </w:rPr>
        <w:t>2</w:t>
      </w:r>
      <w:r w:rsidR="00BA3D40">
        <w:t>.</w:t>
      </w:r>
      <w:r w:rsidR="00BA3D40">
        <w:rPr>
          <w:noProof/>
        </w:rPr>
        <w:t>3</w:t>
      </w:r>
      <w:r w:rsidR="002A000C">
        <w:rPr>
          <w:lang w:eastAsia="de-DE"/>
        </w:rPr>
        <w:fldChar w:fldCharType="end"/>
      </w:r>
      <w:r w:rsidR="001C595D" w:rsidRPr="00805821">
        <w:t xml:space="preserve"> </w:t>
      </w:r>
      <w:r w:rsidRPr="00805821">
        <w:t>Materialien</w:t>
      </w:r>
      <w:bookmarkEnd w:id="74"/>
      <w:bookmarkEnd w:id="75"/>
      <w:r w:rsidRPr="00805821">
        <w:t xml:space="preserve"> und ihre Eigenschaften</w:t>
      </w:r>
      <w:bookmarkEnd w:id="76"/>
      <w:bookmarkEnd w:id="77"/>
      <w:bookmarkEnd w:id="78"/>
    </w:p>
    <w:p w:rsidR="006F5ADA" w:rsidRDefault="006F5ADA" w:rsidP="006F5ADA">
      <w:r>
        <w:t xml:space="preserve">Im Gegensatz zu vollverschlossenen Seilen (VVS) bestehen Litzenbündelseile sowie </w:t>
      </w:r>
      <w:r w:rsidR="00266518">
        <w:br/>
      </w:r>
      <w:r>
        <w:t>Paralleldrahtbündel und externe Spannglieder neben dem Spannstahl in Form von Drähten bzw. Litzen zusätzlich aus einem Hüllrohr sowie dessen Verfüllung mit Korrosionsschutzfett bzw. -wachs. Die Hüllrohre werden in der Regel aus HDPE (High Density Poly-Ethylene) hergestellt. Ein Aspekt dieser Arbeit ist die Untersuchung von externen Spanngliedern im Bereich von Umlenkstellen (</w:t>
      </w:r>
      <w:r w:rsidR="002A000C">
        <w:fldChar w:fldCharType="begin"/>
      </w:r>
      <w:r w:rsidR="002A000C">
        <w:instrText xml:space="preserve"> REF _Ref517855970 \h </w:instrText>
      </w:r>
      <w:r w:rsidR="002A000C">
        <w:fldChar w:fldCharType="separate"/>
      </w:r>
      <w:r w:rsidR="00BA3D40" w:rsidRPr="00DD4198">
        <w:t xml:space="preserve">Abb. </w:t>
      </w:r>
      <w:r w:rsidR="00BA3D40">
        <w:rPr>
          <w:noProof/>
        </w:rPr>
        <w:t>2</w:t>
      </w:r>
      <w:r w:rsidR="00BA3D40">
        <w:t>.</w:t>
      </w:r>
      <w:r w:rsidR="00BA3D40">
        <w:rPr>
          <w:noProof/>
        </w:rPr>
        <w:t>1</w:t>
      </w:r>
      <w:r w:rsidR="002A000C">
        <w:fldChar w:fldCharType="end"/>
      </w:r>
      <w:r>
        <w:t>), weshalb hier zusätzlich auf Reibung und Verschleißmechanismen eingegangen wird.</w:t>
      </w:r>
    </w:p>
    <w:p w:rsidR="006F5ADA" w:rsidRPr="00E348CF" w:rsidRDefault="006F5ADA" w:rsidP="006F5ADA">
      <w:pPr>
        <w:pStyle w:val="berschrift3"/>
      </w:pPr>
      <w:bookmarkStart w:id="79" w:name="_Toc509904609"/>
      <w:bookmarkStart w:id="80" w:name="_Toc509935269"/>
      <w:bookmarkStart w:id="81" w:name="_Toc521917277"/>
      <w:bookmarkStart w:id="82" w:name="_GoBack"/>
      <w:bookmarkEnd w:id="82"/>
      <w:r>
        <w:t>Spannstahl</w:t>
      </w:r>
      <w:bookmarkEnd w:id="79"/>
      <w:bookmarkEnd w:id="80"/>
      <w:bookmarkEnd w:id="81"/>
    </w:p>
    <w:p w:rsidR="006F5ADA" w:rsidRDefault="006F5ADA" w:rsidP="006F5ADA">
      <w:r w:rsidRPr="0054049A">
        <w:t xml:space="preserve">Das Spannungsdehnungsverhalten von Drahtseilen ist nichtlinear, wobei die Nichtlinearität bei </w:t>
      </w:r>
      <w:r>
        <w:t xml:space="preserve">Litzenseilen stärker </w:t>
      </w:r>
      <w:r w:rsidRPr="0054049A">
        <w:t xml:space="preserve">ausgeprägt ist als bei </w:t>
      </w:r>
      <w:r>
        <w:t>Spiralseilen</w:t>
      </w:r>
      <w:r w:rsidRPr="0054049A">
        <w:t xml:space="preserve">. In </w:t>
      </w:r>
      <w:r>
        <w:t xml:space="preserve">Abbildung </w:t>
      </w:r>
      <w:r>
        <w:fldChar w:fldCharType="begin"/>
      </w:r>
      <w:r>
        <w:instrText xml:space="preserve"> REF SpannungsDehnungsVerhalten \h </w:instrText>
      </w:r>
      <w:r>
        <w:fldChar w:fldCharType="separate"/>
      </w:r>
      <w:r w:rsidR="00BA3D40">
        <w:rPr>
          <w:noProof/>
        </w:rPr>
        <w:t>2</w:t>
      </w:r>
      <w:r w:rsidR="00BA3D40">
        <w:t>.</w:t>
      </w:r>
      <w:r w:rsidR="00BA3D40">
        <w:rPr>
          <w:noProof/>
        </w:rPr>
        <w:t>4</w:t>
      </w:r>
      <w:r>
        <w:fldChar w:fldCharType="end"/>
      </w:r>
      <w:r>
        <w:t xml:space="preserve"> (links) </w:t>
      </w:r>
      <w:r w:rsidRPr="0054049A">
        <w:t xml:space="preserve">ist das </w:t>
      </w:r>
      <w:r>
        <w:t>V</w:t>
      </w:r>
      <w:r w:rsidRPr="0054049A">
        <w:t>erhalten eines hochfesten Drahts und eines</w:t>
      </w:r>
      <w:r>
        <w:t xml:space="preserve"> Litzenseils darge</w:t>
      </w:r>
      <w:r w:rsidRPr="0054049A">
        <w:t xml:space="preserve">stellt. </w:t>
      </w:r>
      <w:r>
        <w:t xml:space="preserve">Die Kurven resultieren aus dem unterschiedlichen Querschnittsaufbau der Seile. Bereits bei Erstbelastung stellt sich beim Litzenseil eine größere Dehnung als bei einem einzelnen Draht ein. Hierbei werden </w:t>
      </w:r>
      <w:r w:rsidRPr="0054049A">
        <w:t xml:space="preserve">zunächst vorhandene Freiräume im Seil geschlossen. Dadurch kommt es zu einer Verfestigung des Seils und der Verformungsmodul nimmt zu. </w:t>
      </w:r>
      <w:r>
        <w:t xml:space="preserve">Des Weiteren resultiert eine </w:t>
      </w:r>
      <w:r w:rsidRPr="0054049A">
        <w:t>b</w:t>
      </w:r>
      <w:r>
        <w:t>leibende</w:t>
      </w:r>
      <w:r w:rsidRPr="0054049A">
        <w:t xml:space="preserve"> </w:t>
      </w:r>
      <w:r>
        <w:t>Verformung (</w:t>
      </w:r>
      <w:r w:rsidRPr="0054049A">
        <w:t>Verlängerung</w:t>
      </w:r>
      <w:r>
        <w:t>)</w:t>
      </w:r>
      <w:r w:rsidRPr="0054049A">
        <w:t xml:space="preserve"> des Seils, hervorgerufen durch Querpressungen der</w:t>
      </w:r>
      <w:r>
        <w:t xml:space="preserve"> </w:t>
      </w:r>
      <w:r>
        <w:lastRenderedPageBreak/>
        <w:t>Einzeldrähte und Querdehnungen, der sogenannte Seilreck.</w:t>
      </w:r>
      <w:r w:rsidRPr="0054049A">
        <w:t xml:space="preserve"> </w:t>
      </w:r>
      <w:r>
        <w:t>Ein stabiles Verhalten stellt sich e</w:t>
      </w:r>
      <w:r w:rsidRPr="0054049A">
        <w:t xml:space="preserve">rst nach mehreren Belastungszyklen ein. Die Anzahl </w:t>
      </w:r>
      <w:r>
        <w:t xml:space="preserve">hierfür benötigter </w:t>
      </w:r>
      <w:r w:rsidRPr="0054049A">
        <w:t>Zyklen ist dabei abhängig vom Seilaufbau, der Herstell</w:t>
      </w:r>
      <w:r>
        <w:t>ungs</w:t>
      </w:r>
      <w:r w:rsidRPr="0054049A">
        <w:t xml:space="preserve">qualität und dem Anlieferungszustand </w:t>
      </w:r>
      <w:r w:rsidR="002A000C">
        <w:fldChar w:fldCharType="begin"/>
      </w:r>
      <w:r w:rsidR="002A000C">
        <w:instrText xml:space="preserve"> REF _Ref470760160 \h </w:instrText>
      </w:r>
      <w:r w:rsidR="002A000C">
        <w:fldChar w:fldCharType="separate"/>
      </w:r>
      <w:r w:rsidR="00BA3D40" w:rsidRPr="00DD4198">
        <w:t xml:space="preserve">Abb. </w:t>
      </w:r>
      <w:r w:rsidR="00BA3D40">
        <w:rPr>
          <w:noProof/>
        </w:rPr>
        <w:t>2</w:t>
      </w:r>
      <w:r w:rsidR="00BA3D40">
        <w:t>.</w:t>
      </w:r>
      <w:r w:rsidR="00BA3D40">
        <w:rPr>
          <w:noProof/>
        </w:rPr>
        <w:t>3</w:t>
      </w:r>
      <w:r w:rsidR="002A000C">
        <w:fldChar w:fldCharType="end"/>
      </w:r>
      <w:r>
        <w:t xml:space="preserve"> </w:t>
      </w:r>
      <w:r w:rsidRPr="0054049A">
        <w:t>Nur für vorgereckte Seile kann die voraussichtliche Dehnung unter gegebener Last zuverlässig voraus</w:t>
      </w:r>
      <w:r>
        <w:t xml:space="preserve">gesagt werden </w:t>
      </w:r>
      <w:r w:rsidR="002A000C">
        <w:fldChar w:fldCharType="begin"/>
      </w:r>
      <w:r w:rsidR="002A000C">
        <w:instrText xml:space="preserve"> REF _Ref517856023 \h </w:instrText>
      </w:r>
      <w:r w:rsidR="002A000C">
        <w:fldChar w:fldCharType="separate"/>
      </w:r>
      <w:r w:rsidR="00BA3D40" w:rsidRPr="00DD4198">
        <w:t xml:space="preserve">Tab. </w:t>
      </w:r>
      <w:r w:rsidR="00BA3D40">
        <w:rPr>
          <w:noProof/>
        </w:rPr>
        <w:t>3</w:t>
      </w:r>
      <w:r w:rsidR="00BA3D40">
        <w:t>.</w:t>
      </w:r>
      <w:r w:rsidR="00BA3D40">
        <w:rPr>
          <w:noProof/>
        </w:rPr>
        <w:t>1</w:t>
      </w:r>
      <w:r w:rsidR="002A000C">
        <w:fldChar w:fldCharType="end"/>
      </w:r>
      <w:r>
        <w:t>. Aus diesem Grund wer</w:t>
      </w:r>
      <w:r w:rsidRPr="0054049A">
        <w:t>den</w:t>
      </w:r>
      <w:r>
        <w:t xml:space="preserve"> –</w:t>
      </w:r>
      <w:r w:rsidRPr="0054049A">
        <w:t xml:space="preserve"> insbesondere im Brückenbau</w:t>
      </w:r>
      <w:r>
        <w:t xml:space="preserve"> –</w:t>
      </w:r>
      <w:r w:rsidRPr="0054049A">
        <w:t xml:space="preserve"> die Seile vor der Montage vorgereckt. Dies </w:t>
      </w:r>
      <w:r>
        <w:t xml:space="preserve">erfolgt in der Regel </w:t>
      </w:r>
      <w:r w:rsidRPr="0054049A">
        <w:t xml:space="preserve">mit einer </w:t>
      </w:r>
      <w:r>
        <w:t xml:space="preserve">über mehrere Stunden aufgebrachten </w:t>
      </w:r>
      <w:r w:rsidRPr="0054049A">
        <w:t xml:space="preserve">Kraft, die gleich oder größer als die </w:t>
      </w:r>
      <w:r>
        <w:t xml:space="preserve">Gebrauchslast des Seils ist. </w:t>
      </w:r>
    </w:p>
    <w:p w:rsidR="006F5ADA" w:rsidRDefault="006F5ADA" w:rsidP="006F5ADA">
      <w:pPr>
        <w:pStyle w:val="Abbildung"/>
      </w:pPr>
      <w:r w:rsidRPr="00487A4D">
        <w:rPr>
          <w:noProof/>
          <w:lang w:eastAsia="de-DE"/>
        </w:rPr>
        <w:drawing>
          <wp:inline distT="0" distB="0" distL="0" distR="0">
            <wp:extent cx="2324735" cy="2013585"/>
            <wp:effectExtent l="0" t="0" r="0" b="0"/>
            <wp:docPr id="43836" name="Grafi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90"/>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2324735" cy="2013585"/>
                    </a:xfrm>
                    <a:prstGeom prst="rect">
                      <a:avLst/>
                    </a:prstGeom>
                    <a:noFill/>
                    <a:ln>
                      <a:noFill/>
                    </a:ln>
                  </pic:spPr>
                </pic:pic>
              </a:graphicData>
            </a:graphic>
          </wp:inline>
        </w:drawing>
      </w:r>
      <w:r>
        <w:t xml:space="preserve"> </w:t>
      </w:r>
      <w:r w:rsidRPr="00487A4D">
        <w:rPr>
          <w:noProof/>
          <w:lang w:eastAsia="de-DE"/>
        </w:rPr>
        <w:drawing>
          <wp:inline distT="0" distB="0" distL="0" distR="0">
            <wp:extent cx="2150110" cy="2013585"/>
            <wp:effectExtent l="0" t="0" r="0" b="0"/>
            <wp:docPr id="43835" name="Grafi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0"/>
                    <pic:cNvPicPr>
                      <a:picLocks noChangeAspect="1" noChangeArrowheads="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2150110" cy="2013585"/>
                    </a:xfrm>
                    <a:prstGeom prst="rect">
                      <a:avLst/>
                    </a:prstGeom>
                    <a:noFill/>
                    <a:ln>
                      <a:noFill/>
                    </a:ln>
                  </pic:spPr>
                </pic:pic>
              </a:graphicData>
            </a:graphic>
          </wp:inline>
        </w:drawing>
      </w:r>
    </w:p>
    <w:p w:rsidR="006F5ADA" w:rsidRDefault="006F5ADA" w:rsidP="006F5ADA">
      <w:pPr>
        <w:pStyle w:val="Bildunterschrift"/>
      </w:pPr>
      <w:bookmarkStart w:id="83" w:name="_Ref517858825"/>
      <w:bookmarkStart w:id="84" w:name="_Toc517854732"/>
      <w:r w:rsidRPr="00DD4198">
        <w:t xml:space="preserve">Abb. </w:t>
      </w:r>
      <w:bookmarkStart w:id="85" w:name="SpannungsDehnungsVerhalten"/>
      <w:r w:rsidR="00AA7A24">
        <w:fldChar w:fldCharType="begin"/>
      </w:r>
      <w:r w:rsidR="00AA7A24">
        <w:instrText xml:space="preserve"> STYLEREF 1 \s </w:instrText>
      </w:r>
      <w:r w:rsidR="00AA7A24">
        <w:fldChar w:fldCharType="separate"/>
      </w:r>
      <w:r w:rsidR="00BA3D40">
        <w:rPr>
          <w:noProof/>
        </w:rPr>
        <w:t>2</w:t>
      </w:r>
      <w:r w:rsidR="00AA7A24">
        <w:fldChar w:fldCharType="end"/>
      </w:r>
      <w:r w:rsidR="00AA7A24">
        <w:t>.</w:t>
      </w:r>
      <w:r w:rsidR="004C66CF">
        <w:rPr>
          <w:noProof/>
        </w:rPr>
        <w:fldChar w:fldCharType="begin"/>
      </w:r>
      <w:r w:rsidR="004C66CF">
        <w:rPr>
          <w:noProof/>
        </w:rPr>
        <w:instrText xml:space="preserve"> SEQ Abb. \* ARABIC \s 1 </w:instrText>
      </w:r>
      <w:r w:rsidR="004C66CF">
        <w:rPr>
          <w:noProof/>
        </w:rPr>
        <w:fldChar w:fldCharType="separate"/>
      </w:r>
      <w:r w:rsidR="00BA3D40">
        <w:rPr>
          <w:noProof/>
        </w:rPr>
        <w:t>4</w:t>
      </w:r>
      <w:r w:rsidR="004C66CF">
        <w:rPr>
          <w:noProof/>
        </w:rPr>
        <w:fldChar w:fldCharType="end"/>
      </w:r>
      <w:bookmarkEnd w:id="85"/>
      <w:bookmarkEnd w:id="83"/>
      <w:r w:rsidRPr="00AD4D81">
        <w:t>:</w:t>
      </w:r>
      <w:r w:rsidRPr="00AD4D81">
        <w:tab/>
      </w:r>
      <w:r>
        <w:t xml:space="preserve">Spannungs-Dehnungs-Verhalten – Draht und Litzenseil (links) vollverschlossenes Seil (rechts) </w:t>
      </w:r>
      <w:bookmarkEnd w:id="84"/>
    </w:p>
    <w:p w:rsidR="006F5ADA" w:rsidRDefault="006F5ADA" w:rsidP="006F5ADA">
      <w:r w:rsidRPr="0054049A">
        <w:t xml:space="preserve">In </w:t>
      </w:r>
      <w:r>
        <w:t xml:space="preserve">Abbildung </w:t>
      </w:r>
      <w:r>
        <w:fldChar w:fldCharType="begin"/>
      </w:r>
      <w:r>
        <w:instrText xml:space="preserve"> REF SpannungsDehnungsVerhalten \h </w:instrText>
      </w:r>
      <w:r>
        <w:fldChar w:fldCharType="separate"/>
      </w:r>
      <w:r w:rsidR="00BA3D40">
        <w:rPr>
          <w:noProof/>
        </w:rPr>
        <w:t>2</w:t>
      </w:r>
      <w:r w:rsidR="00BA3D40">
        <w:t>.</w:t>
      </w:r>
      <w:r w:rsidR="00BA3D40">
        <w:rPr>
          <w:noProof/>
        </w:rPr>
        <w:t>4</w:t>
      </w:r>
      <w:r>
        <w:fldChar w:fldCharType="end"/>
      </w:r>
      <w:r>
        <w:t xml:space="preserve"> (rechts) ist das Spannungs-Dehnungsverhalten für ein vollverschlossenes Seil bei erstmaliger Belastung (a) und bei wiederholter Be- und teilweiser Entlastung (b) dargestellt. </w:t>
      </w:r>
    </w:p>
    <w:p w:rsidR="006F5ADA" w:rsidRDefault="006F5ADA" w:rsidP="006F5ADA">
      <w:r>
        <w:t>Der elastische Anteil der Seildehnung setzt sich aus der elastischen Dehnung der Drähte und der elastischen Querfederung der Drahtlagen zusammen. Die Nichtlinearität wird zusätzlich durch die sukzessive Aktivierung der Einzeldrähte bzw. Drahtlagen verstärkt,</w:t>
      </w:r>
      <w:r w:rsidRPr="00A96B07">
        <w:t xml:space="preserve"> </w:t>
      </w:r>
      <w:r>
        <w:t xml:space="preserve">welche wiederum vom </w:t>
      </w:r>
      <w:r w:rsidRPr="00A96B07">
        <w:t>Verseilungsgrad</w:t>
      </w:r>
      <w:r>
        <w:t xml:space="preserve"> abhängt.</w:t>
      </w:r>
    </w:p>
    <w:p w:rsidR="006F5ADA" w:rsidRDefault="006F5ADA" w:rsidP="006F5ADA">
      <w:r>
        <w:t xml:space="preserve">Bei Seilen unter Dauerlast kommt es neben den elastischen und bleibenden Dehnungen zu Kriechverformungen. Kriechdehnungen führen zu einem ungewollten größeren Seildurchhang bzw. zu geringeren Seilspannungen. Die Dehnungen infolge Kriechen sind relativ gering, werden jedoch beim Ablängen der Seile des Seils berücksichtigt </w:t>
      </w:r>
      <w:r w:rsidR="002A000C">
        <w:fldChar w:fldCharType="begin"/>
      </w:r>
      <w:r w:rsidR="002A000C">
        <w:instrText xml:space="preserve"> REF _Ref471670622 \h </w:instrText>
      </w:r>
      <w:r w:rsidR="002A000C">
        <w:fldChar w:fldCharType="separate"/>
      </w:r>
      <w:r w:rsidR="00BA3D40" w:rsidRPr="00DD4198">
        <w:t xml:space="preserve">Tab. </w:t>
      </w:r>
      <w:r w:rsidR="00BA3D40">
        <w:rPr>
          <w:noProof/>
        </w:rPr>
        <w:t>2</w:t>
      </w:r>
      <w:r w:rsidR="00BA3D40">
        <w:t>.</w:t>
      </w:r>
      <w:r w:rsidR="00BA3D40">
        <w:rPr>
          <w:noProof/>
        </w:rPr>
        <w:t>2</w:t>
      </w:r>
      <w:r w:rsidR="002A000C">
        <w:fldChar w:fldCharType="end"/>
      </w:r>
      <w:r w:rsidR="002A000C">
        <w:t>.</w:t>
      </w:r>
    </w:p>
    <w:p w:rsidR="006F5ADA" w:rsidRDefault="006F5ADA" w:rsidP="006F5ADA">
      <w:r w:rsidRPr="00AD14BE">
        <w:t>Nicht belastete Drahtseile weisen – wie bereits erläutert – ein nichtlineares Spannungsdehnungsverhalten auf. Auch Seile gleicher Herstellung und gleicher Größe können er</w:t>
      </w:r>
      <w:r w:rsidRPr="00A96B07">
        <w:t>st nach einer definierten Lastaufbringung miteinander vergli</w:t>
      </w:r>
      <w:r>
        <w:t xml:space="preserve">chen werden </w:t>
      </w:r>
      <w:r w:rsidR="002B7907">
        <w:fldChar w:fldCharType="begin"/>
      </w:r>
      <w:r w:rsidR="002B7907">
        <w:instrText xml:space="preserve"> REF _Ref517855950 \h </w:instrText>
      </w:r>
      <w:r w:rsidR="002B7907">
        <w:fldChar w:fldCharType="separate"/>
      </w:r>
      <w:r w:rsidR="00BA3D40" w:rsidRPr="00512454">
        <w:t xml:space="preserve">Tab. </w:t>
      </w:r>
      <w:r w:rsidR="00BA3D40">
        <w:rPr>
          <w:noProof/>
        </w:rPr>
        <w:t>2</w:t>
      </w:r>
      <w:r w:rsidR="00BA3D40">
        <w:t>.</w:t>
      </w:r>
      <w:r w:rsidR="00BA3D40">
        <w:rPr>
          <w:noProof/>
        </w:rPr>
        <w:t>4</w:t>
      </w:r>
      <w:r w:rsidR="002B7907">
        <w:fldChar w:fldCharType="end"/>
      </w:r>
      <w:r w:rsidRPr="00A96B07">
        <w:t xml:space="preserve">. </w:t>
      </w:r>
      <w:r>
        <w:t>Deshalb</w:t>
      </w:r>
      <w:r w:rsidRPr="00A96B07">
        <w:t xml:space="preserve"> ist der </w:t>
      </w:r>
      <w:r w:rsidRPr="00A96B07">
        <w:lastRenderedPageBreak/>
        <w:t>Begriff Elastizitätsmodul, der eine Werkstoff- und keine Bauteilkonstante beschreibt, im Zusammenhang mit dem Dehnungsverhalten von Seilen</w:t>
      </w:r>
      <w:r>
        <w:t xml:space="preserve"> nicht zutreffend, man spricht</w:t>
      </w:r>
      <w:r w:rsidRPr="00A96B07">
        <w:t xml:space="preserve"> </w:t>
      </w:r>
      <w:r>
        <w:t xml:space="preserve">daher </w:t>
      </w:r>
      <w:r w:rsidRPr="00A96B07">
        <w:t>bei Seilen vom Verformungsmodul.</w:t>
      </w:r>
      <w:r>
        <w:t xml:space="preserve"> Dieser wird </w:t>
      </w:r>
      <w:r w:rsidRPr="005D4041">
        <w:t>in der Regel aus Versuchen</w:t>
      </w:r>
      <w:r>
        <w:t xml:space="preserve"> ermittelt und ist</w:t>
      </w:r>
      <w:r w:rsidRPr="005D4041">
        <w:t xml:space="preserve"> </w:t>
      </w:r>
      <w:r>
        <w:t xml:space="preserve">u.a. </w:t>
      </w:r>
      <w:r w:rsidRPr="005D4041">
        <w:t xml:space="preserve">abhängig vom Beanspruchungsniveau. Der Verformungsmodul </w:t>
      </w:r>
      <w:r>
        <w:t xml:space="preserve">wird </w:t>
      </w:r>
      <w:r w:rsidRPr="005D4041">
        <w:t xml:space="preserve">nach </w:t>
      </w:r>
      <w:r>
        <w:t xml:space="preserve">einer </w:t>
      </w:r>
      <w:r w:rsidRPr="005D4041">
        <w:t>ausreichende</w:t>
      </w:r>
      <w:r>
        <w:t>n</w:t>
      </w:r>
      <w:r w:rsidRPr="005D4041">
        <w:t xml:space="preserve"> Anzahl von Lastwechsel</w:t>
      </w:r>
      <w:r>
        <w:t>n</w:t>
      </w:r>
      <w:r w:rsidRPr="005D4041">
        <w:t xml:space="preserve"> be</w:t>
      </w:r>
      <w:r>
        <w:t>stimmt</w:t>
      </w:r>
      <w:r w:rsidRPr="005D4041">
        <w:t>.</w:t>
      </w:r>
      <w:r>
        <w:t xml:space="preserve"> Falls keine Prüfresultate vorliegen, darf der Elastizitätsmodul nach DIN EN 1993-1-11 z.B.</w:t>
      </w:r>
      <w:r w:rsidRPr="00E65497">
        <w:t xml:space="preserve"> </w:t>
      </w:r>
      <w:r>
        <w:t xml:space="preserve">für Litzen </w:t>
      </w:r>
      <w:r w:rsidRPr="00E65497">
        <w:t>mit E</w:t>
      </w:r>
      <w:r w:rsidRPr="00E65497">
        <w:rPr>
          <w:vertAlign w:val="subscript"/>
        </w:rPr>
        <w:t>p</w:t>
      </w:r>
      <w:r>
        <w:t> </w:t>
      </w:r>
      <w:r w:rsidRPr="00E65497">
        <w:t>=</w:t>
      </w:r>
      <w:r>
        <w:t> </w:t>
      </w:r>
      <w:r w:rsidRPr="00E65497">
        <w:t>195</w:t>
      </w:r>
      <w:r>
        <w:t>.000 </w:t>
      </w:r>
      <w:r w:rsidRPr="00E65497">
        <w:t xml:space="preserve">N/mm² </w:t>
      </w:r>
      <w:r>
        <w:t xml:space="preserve">und </w:t>
      </w:r>
      <w:r w:rsidRPr="00E65497">
        <w:t xml:space="preserve">für </w:t>
      </w:r>
      <w:r>
        <w:t>Stäbe und Drähte mit</w:t>
      </w:r>
      <w:r w:rsidRPr="00E65497">
        <w:t xml:space="preserve"> E</w:t>
      </w:r>
      <w:r w:rsidRPr="00E65497">
        <w:rPr>
          <w:vertAlign w:val="subscript"/>
        </w:rPr>
        <w:t>p</w:t>
      </w:r>
      <w:r>
        <w:t> </w:t>
      </w:r>
      <w:r w:rsidRPr="00E65497">
        <w:t>=</w:t>
      </w:r>
      <w:r>
        <w:t> </w:t>
      </w:r>
      <w:r w:rsidRPr="00E65497">
        <w:t>205</w:t>
      </w:r>
      <w:r>
        <w:t>.000 </w:t>
      </w:r>
      <w:r w:rsidRPr="00E65497">
        <w:t xml:space="preserve">N/mm² </w:t>
      </w:r>
      <w:r>
        <w:t>als Schätzwert angesetzt werden</w:t>
      </w:r>
      <w:r w:rsidRPr="00E65497">
        <w:t>.</w:t>
      </w:r>
      <w:r>
        <w:t xml:space="preserve"> Bei der Bemessung ist der Temperaturausdehnungskoeffizient α</w:t>
      </w:r>
      <w:r w:rsidRPr="005F795D">
        <w:rPr>
          <w:vertAlign w:val="subscript"/>
        </w:rPr>
        <w:t>T</w:t>
      </w:r>
      <w:r>
        <w:t> = 12 · 10</w:t>
      </w:r>
      <w:r w:rsidRPr="005F795D">
        <w:rPr>
          <w:vertAlign w:val="superscript"/>
        </w:rPr>
        <w:t>-6</w:t>
      </w:r>
      <w:r>
        <w:rPr>
          <w:vertAlign w:val="superscript"/>
        </w:rPr>
        <w:t> </w:t>
      </w:r>
      <w:r>
        <w:t>/°C für Stahldrähte und für nichtrostende Stahldrähte α</w:t>
      </w:r>
      <w:r w:rsidRPr="005F795D">
        <w:rPr>
          <w:vertAlign w:val="subscript"/>
        </w:rPr>
        <w:t>T</w:t>
      </w:r>
      <w:r>
        <w:t> = 16 · 10</w:t>
      </w:r>
      <w:r w:rsidRPr="005F795D">
        <w:rPr>
          <w:vertAlign w:val="superscript"/>
        </w:rPr>
        <w:t>-6</w:t>
      </w:r>
      <w:r>
        <w:t xml:space="preserve"> /°C anzusetzen. </w:t>
      </w:r>
    </w:p>
    <w:p w:rsidR="006F5ADA" w:rsidRPr="000A1C53" w:rsidRDefault="006F5ADA" w:rsidP="006F5ADA">
      <w:pPr>
        <w:pStyle w:val="berschrift3"/>
      </w:pPr>
      <w:bookmarkStart w:id="86" w:name="_Toc509904610"/>
      <w:bookmarkStart w:id="87" w:name="_Toc509935270"/>
      <w:bookmarkStart w:id="88" w:name="_Toc521917278"/>
      <w:r w:rsidRPr="00E214EC">
        <w:rPr>
          <w:lang w:val="en-GB"/>
        </w:rPr>
        <w:t>High Density Polyethylene</w:t>
      </w:r>
      <w:r w:rsidRPr="000A1C53">
        <w:t xml:space="preserve"> (HDPE)</w:t>
      </w:r>
      <w:bookmarkEnd w:id="86"/>
      <w:bookmarkEnd w:id="87"/>
      <w:bookmarkEnd w:id="88"/>
    </w:p>
    <w:p w:rsidR="006F5ADA" w:rsidRDefault="006F5ADA" w:rsidP="006F5ADA">
      <w:r w:rsidRPr="00E9223F">
        <w:t>Die bei externen S</w:t>
      </w:r>
      <w:r>
        <w:t>p</w:t>
      </w:r>
      <w:r w:rsidRPr="00E9223F">
        <w:t>annglieder</w:t>
      </w:r>
      <w:r>
        <w:t xml:space="preserve">n und seit einigen Jahren auch bei Schrägseilen eingesetzten Hüllrohre werden meist aus </w:t>
      </w:r>
      <w:r w:rsidRPr="005E46F8">
        <w:t>High Density Poly-Ethylene</w:t>
      </w:r>
      <w:r w:rsidRPr="00922CD1">
        <w:t xml:space="preserve"> (HD</w:t>
      </w:r>
      <w:r w:rsidRPr="00E9223F">
        <w:t>PE</w:t>
      </w:r>
      <w:r>
        <w:t>)</w:t>
      </w:r>
      <w:r w:rsidRPr="00E9223F">
        <w:t xml:space="preserve"> </w:t>
      </w:r>
      <w:r>
        <w:t>– im Deutschen als PE-HD (Polyethylen hoher Dichte) bezeichnet – hergestellt.</w:t>
      </w:r>
      <w:r w:rsidRPr="00E9223F">
        <w:t xml:space="preserve"> </w:t>
      </w:r>
      <w:r>
        <w:t xml:space="preserve">Hierbei handelt es sich um einen teilkristallinen Thermoplast. Bei Thermoplasten sind die Kettenmoleküle unvernetzt, es bestehen also keine Hauptvalenzbindungen zwischen den Molekülen. Durch Wärmezufuhr wird die Beweglichkeit der Ketten gesteigert. In der Regel sind Thermoplaste löslich und schmelzbar und dadurch auch schweißbar. Im Gegensatz zu metallischen Werkstoffen haben Polymere ein stark </w:t>
      </w:r>
      <w:r w:rsidRPr="00B43D4C">
        <w:t xml:space="preserve">ausgeprägtes viskoelastisches Deformationsverhalten. Dies wirkt sich auf das tribologische Verhalten von Polymer/Gegenstoff-Systemen aus. Bei einer Relativbewegung werden adhäsiv an den betreffenden Partner gebundene bzw. mechanisch verhakte Polymersegmente ausgelenkt. Zur Beschreibung des mechanischen Deformationsverhaltens der viskoelastischen Stoffe haben sich die rheologischen Modelle als geeignet erwiesen, da sie – bei geeigneter Einstellung der Federkonstante s (Hooke‘-sches </w:t>
      </w:r>
      <w:r w:rsidR="00266518">
        <w:br/>
      </w:r>
      <w:r w:rsidRPr="00B43D4C">
        <w:t>Modell) und der Dämpferkonstante d (Newton‘sches Modell) und Kombination der Parameter – die Realität sehr gut wiedergeben. Die rheologischen Modelle werden mit den Grundelementen Feder (e</w:t>
      </w:r>
      <w:r>
        <w:t xml:space="preserve">lastisches Verhalten) und Dämpfer (viskoses Verhalten) </w:t>
      </w:r>
      <w:r w:rsidR="00266518">
        <w:br/>
      </w:r>
      <w:r>
        <w:t xml:space="preserve">beschrieben. </w:t>
      </w:r>
    </w:p>
    <w:p w:rsidR="006F5ADA" w:rsidRDefault="006F5ADA" w:rsidP="006F5ADA">
      <w:r>
        <w:t xml:space="preserve">Aus den Versuchen wurden Stauchungsraten ermittelt, welche sich aus dem Verhältnis der Stauchungsdifferenz und dem Zeitschritt bilden lassen </w:t>
      </w:r>
      <w:r w:rsidR="002B7907">
        <w:fldChar w:fldCharType="begin"/>
      </w:r>
      <w:r w:rsidR="002B7907">
        <w:instrText xml:space="preserve"> REF _Ref517856599 \h </w:instrText>
      </w:r>
      <w:r w:rsidR="002B7907">
        <w:fldChar w:fldCharType="separate"/>
      </w:r>
      <w:r w:rsidR="00BA3D40">
        <w:t>(</w:t>
      </w:r>
      <w:r w:rsidR="00BA3D40">
        <w:rPr>
          <w:noProof/>
        </w:rPr>
        <w:t>2</w:t>
      </w:r>
      <w:r w:rsidR="00BA3D40">
        <w:t>.</w:t>
      </w:r>
      <w:r w:rsidR="00BA3D40">
        <w:rPr>
          <w:noProof/>
        </w:rPr>
        <w:t>1</w:t>
      </w:r>
      <w:r w:rsidR="00BA3D40">
        <w:t>)</w:t>
      </w:r>
      <w:r w:rsidR="002B7907">
        <w:fldChar w:fldCharType="end"/>
      </w:r>
      <w:r w:rsidRPr="00B344BD">
        <w:t>:</w:t>
      </w:r>
    </w:p>
    <w:p w:rsidR="001C595D" w:rsidRPr="001C595D" w:rsidRDefault="001C595D" w:rsidP="001C595D">
      <w:pPr>
        <w:pStyle w:val="Formel"/>
        <w:rPr>
          <w:vanish/>
          <w:specVanish/>
        </w:rPr>
      </w:pPr>
      <w:r w:rsidRPr="006F5ADA">
        <w:object w:dxaOrig="1120" w:dyaOrig="5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8pt;height:29.3pt" o:ole="">
            <v:imagedata r:id="rId33" o:title=""/>
          </v:shape>
          <o:OLEObject Type="Embed" ProgID="Equation.DSMT4" ShapeID="_x0000_i1025" DrawAspect="Content" ObjectID="_1595659416" r:id="rId34"/>
        </w:object>
      </w:r>
    </w:p>
    <w:p w:rsidR="002B7907" w:rsidRDefault="001C595D" w:rsidP="002B7907">
      <w:pPr>
        <w:pStyle w:val="Formelzhlung"/>
        <w:keepNext/>
      </w:pPr>
      <w:r>
        <w:t xml:space="preserve"> </w:t>
      </w:r>
      <w:r>
        <w:tab/>
      </w:r>
      <w:bookmarkStart w:id="89" w:name="_Ref517856599"/>
      <w:r>
        <w:t>(</w:t>
      </w:r>
      <w:r w:rsidR="004C66CF">
        <w:rPr>
          <w:noProof/>
        </w:rPr>
        <w:fldChar w:fldCharType="begin"/>
      </w:r>
      <w:r w:rsidR="004C66CF">
        <w:rPr>
          <w:noProof/>
        </w:rPr>
        <w:instrText xml:space="preserve"> STYLEREF 1 \s </w:instrText>
      </w:r>
      <w:r w:rsidR="004C66CF">
        <w:rPr>
          <w:noProof/>
        </w:rPr>
        <w:fldChar w:fldCharType="separate"/>
      </w:r>
      <w:r w:rsidR="00BA3D40">
        <w:rPr>
          <w:noProof/>
        </w:rPr>
        <w:t>2</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1</w:t>
      </w:r>
      <w:r w:rsidR="004C66CF">
        <w:rPr>
          <w:noProof/>
        </w:rPr>
        <w:fldChar w:fldCharType="end"/>
      </w:r>
      <w:r w:rsidR="002B7907">
        <w:t>)</w:t>
      </w:r>
      <w:bookmarkEnd w:id="89"/>
    </w:p>
    <w:p w:rsidR="006F5ADA" w:rsidRDefault="006F5ADA" w:rsidP="006F5ADA">
      <w:r w:rsidRPr="00B344BD">
        <w:t xml:space="preserve">Für die ermittelten Stauchungsraten </w:t>
      </w:r>
      <w:r>
        <w:t>wird</w:t>
      </w:r>
      <w:r w:rsidRPr="00B344BD">
        <w:t xml:space="preserve"> zur Glättung der Kurven folgender Ansatz verwendet </w:t>
      </w:r>
      <w:r w:rsidR="009D06B3">
        <w:fldChar w:fldCharType="begin"/>
      </w:r>
      <w:r w:rsidR="009D06B3">
        <w:instrText xml:space="preserve"> REF _Ref517856634 \h </w:instrText>
      </w:r>
      <w:r w:rsidR="009D06B3">
        <w:fldChar w:fldCharType="separate"/>
      </w:r>
      <w:r w:rsidR="00BA3D40">
        <w:t>(</w:t>
      </w:r>
      <w:r w:rsidR="00BA3D40">
        <w:rPr>
          <w:noProof/>
        </w:rPr>
        <w:t>2</w:t>
      </w:r>
      <w:r w:rsidR="00BA3D40">
        <w:t>.</w:t>
      </w:r>
      <w:r w:rsidR="00BA3D40">
        <w:rPr>
          <w:noProof/>
        </w:rPr>
        <w:t>2</w:t>
      </w:r>
      <w:r w:rsidR="00BA3D40">
        <w:t>)</w:t>
      </w:r>
      <w:r w:rsidR="009D06B3">
        <w:fldChar w:fldCharType="end"/>
      </w:r>
      <w:r w:rsidRPr="00B344BD">
        <w:t xml:space="preserve">: </w:t>
      </w:r>
    </w:p>
    <w:p w:rsidR="001C595D" w:rsidRPr="001C595D" w:rsidRDefault="001C595D" w:rsidP="001C595D">
      <w:pPr>
        <w:pStyle w:val="Formel"/>
        <w:rPr>
          <w:vanish/>
          <w:specVanish/>
        </w:rPr>
      </w:pPr>
      <w:r w:rsidRPr="006F5ADA">
        <w:object w:dxaOrig="940" w:dyaOrig="340">
          <v:shape id="_x0000_i1026" type="#_x0000_t75" style="width:47.8pt;height:19.1pt" o:ole="">
            <v:imagedata r:id="rId35" o:title=""/>
          </v:shape>
          <o:OLEObject Type="Embed" ProgID="Equation.DSMT4" ShapeID="_x0000_i1026" DrawAspect="Content" ObjectID="_1595659417" r:id="rId36"/>
        </w:object>
      </w:r>
    </w:p>
    <w:p w:rsidR="002B7907" w:rsidRDefault="001C595D" w:rsidP="002B7907">
      <w:pPr>
        <w:pStyle w:val="Formelzhlung"/>
        <w:keepNext/>
      </w:pPr>
      <w:r>
        <w:t xml:space="preserve"> </w:t>
      </w:r>
      <w:r>
        <w:tab/>
      </w:r>
      <w:bookmarkStart w:id="90" w:name="_Ref517856634"/>
      <w:r>
        <w:t>(</w:t>
      </w:r>
      <w:r w:rsidR="004C66CF">
        <w:rPr>
          <w:noProof/>
        </w:rPr>
        <w:fldChar w:fldCharType="begin"/>
      </w:r>
      <w:r w:rsidR="004C66CF">
        <w:rPr>
          <w:noProof/>
        </w:rPr>
        <w:instrText xml:space="preserve"> STYLEREF 1 \s </w:instrText>
      </w:r>
      <w:r w:rsidR="004C66CF">
        <w:rPr>
          <w:noProof/>
        </w:rPr>
        <w:fldChar w:fldCharType="separate"/>
      </w:r>
      <w:r w:rsidR="00BA3D40">
        <w:rPr>
          <w:noProof/>
        </w:rPr>
        <w:t>2</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2</w:t>
      </w:r>
      <w:r w:rsidR="004C66CF">
        <w:rPr>
          <w:noProof/>
        </w:rPr>
        <w:fldChar w:fldCharType="end"/>
      </w:r>
      <w:r w:rsidR="002B7907">
        <w:t>)</w:t>
      </w:r>
      <w:bookmarkEnd w:id="90"/>
    </w:p>
    <w:p w:rsidR="006F5ADA" w:rsidRPr="00E348CF" w:rsidRDefault="006F5ADA" w:rsidP="006F5ADA">
      <w:pPr>
        <w:pStyle w:val="berschrift3"/>
      </w:pPr>
      <w:bookmarkStart w:id="91" w:name="_Toc509904611"/>
      <w:bookmarkStart w:id="92" w:name="_Toc509935271"/>
      <w:bookmarkStart w:id="93" w:name="_Toc521917279"/>
      <w:r>
        <w:t>Korrosionsschutz</w:t>
      </w:r>
      <w:bookmarkEnd w:id="91"/>
      <w:bookmarkEnd w:id="92"/>
      <w:bookmarkEnd w:id="93"/>
    </w:p>
    <w:p w:rsidR="006F5ADA" w:rsidRPr="00E348CF" w:rsidRDefault="006F5ADA" w:rsidP="006F5ADA">
      <w:pPr>
        <w:pStyle w:val="berschrift4"/>
      </w:pPr>
      <w:bookmarkStart w:id="94" w:name="_Toc509904612"/>
      <w:r>
        <w:t>Externe Spannglieder</w:t>
      </w:r>
      <w:bookmarkEnd w:id="94"/>
    </w:p>
    <w:p w:rsidR="006F5ADA" w:rsidRPr="007E0924" w:rsidRDefault="006F5ADA" w:rsidP="006F5ADA">
      <w:r>
        <w:t xml:space="preserve">Der Korrosionsschutz besteht heutzutage bei externen Spanngliedern aus einem Korrosionsschutzsystem mit ein bzw. zwei </w:t>
      </w:r>
      <w:r w:rsidRPr="007E0924">
        <w:t>Hüllrohren, welche mit Korrosionsschutzfett verfüllt sind. Im Laufe der Zeit wurden verschiedene Korrosionsschutzfette für den Einsatz bei externen Spanngliedern zugelassen. Beim Spannverfahren SUSPA-Draht EX zum Beispiel wurde 1998 be</w:t>
      </w:r>
      <w:r w:rsidRPr="009D06B3">
        <w:t xml:space="preserve">i der ersten Zulassung </w:t>
      </w:r>
      <w:r w:rsidR="002B7907" w:rsidRPr="009D06B3">
        <w:fldChar w:fldCharType="begin"/>
      </w:r>
      <w:r w:rsidR="002B7907" w:rsidRPr="009D06B3">
        <w:instrText xml:space="preserve"> REF _Ref517855950 \h </w:instrText>
      </w:r>
      <w:r w:rsidR="009D06B3">
        <w:instrText xml:space="preserve"> \* MERGEFORMAT </w:instrText>
      </w:r>
      <w:r w:rsidR="002B7907" w:rsidRPr="009D06B3">
        <w:fldChar w:fldCharType="separate"/>
      </w:r>
      <w:r w:rsidR="00BA3D40" w:rsidRPr="00512454">
        <w:t xml:space="preserve">Tab. </w:t>
      </w:r>
      <w:r w:rsidR="00BA3D40">
        <w:rPr>
          <w:noProof/>
        </w:rPr>
        <w:t>2.4</w:t>
      </w:r>
      <w:r w:rsidR="002B7907" w:rsidRPr="009D06B3">
        <w:fldChar w:fldCharType="end"/>
      </w:r>
      <w:r w:rsidRPr="009D06B3">
        <w:t xml:space="preserve"> lediglich Denso-Jet als Korrosionsschutzfett aufgeführt. Im Jahr 2003 wurde die</w:t>
      </w:r>
      <w:r w:rsidRPr="007E0924">
        <w:t xml:space="preserve">s dann um Petro-Plast </w:t>
      </w:r>
      <w:r w:rsidR="002B7907">
        <w:fldChar w:fldCharType="begin"/>
      </w:r>
      <w:r w:rsidR="002B7907">
        <w:instrText xml:space="preserve"> REF _Ref517855970 \h </w:instrText>
      </w:r>
      <w:r w:rsidR="002B7907">
        <w:fldChar w:fldCharType="separate"/>
      </w:r>
      <w:r w:rsidR="00BA3D40" w:rsidRPr="00DD4198">
        <w:t xml:space="preserve">Abb. </w:t>
      </w:r>
      <w:r w:rsidR="00BA3D40">
        <w:rPr>
          <w:noProof/>
        </w:rPr>
        <w:t>2</w:t>
      </w:r>
      <w:r w:rsidR="00BA3D40">
        <w:t>.</w:t>
      </w:r>
      <w:r w:rsidR="00BA3D40">
        <w:rPr>
          <w:noProof/>
        </w:rPr>
        <w:t>1</w:t>
      </w:r>
      <w:r w:rsidR="002B7907">
        <w:fldChar w:fldCharType="end"/>
      </w:r>
      <w:r w:rsidRPr="007E0924">
        <w:t xml:space="preserve"> und 2013 um Vaseline FC 284 </w:t>
      </w:r>
      <w:r w:rsidR="002B7907">
        <w:fldChar w:fldCharType="begin"/>
      </w:r>
      <w:r w:rsidR="002B7907">
        <w:instrText xml:space="preserve"> REF _Ref517855816 \h </w:instrText>
      </w:r>
      <w:r w:rsidR="002B7907">
        <w:fldChar w:fldCharType="separate"/>
      </w:r>
      <w:r w:rsidR="00BA3D40" w:rsidRPr="00DD4198">
        <w:t xml:space="preserve">Abb. </w:t>
      </w:r>
      <w:r w:rsidR="00BA3D40">
        <w:rPr>
          <w:noProof/>
        </w:rPr>
        <w:t>2</w:t>
      </w:r>
      <w:r w:rsidR="00BA3D40">
        <w:t>.</w:t>
      </w:r>
      <w:r w:rsidR="00BA3D40">
        <w:rPr>
          <w:noProof/>
        </w:rPr>
        <w:t>2</w:t>
      </w:r>
      <w:r w:rsidR="002B7907">
        <w:fldChar w:fldCharType="end"/>
      </w:r>
      <w:r w:rsidRPr="007E0924">
        <w:t xml:space="preserve"> ergänzt.</w:t>
      </w:r>
      <w:r>
        <w:t xml:space="preserve"> In einigen Zulassungen ist das Korrosionsschutzfett nicht genauer angegeben. Generell wird in den Zulassungen darauf verwiesen, dass die Korrosionsschutzmassen den beim DIBt hinterlegten Rezepturen entsprechen müssen.</w:t>
      </w:r>
    </w:p>
    <w:p w:rsidR="006F5ADA" w:rsidRDefault="006F5ADA" w:rsidP="006F5ADA">
      <w:r>
        <w:t xml:space="preserve">Das Korrosionsschutzfett wird bei nahezu allen mit Fett verfüllten externen Spanngliedern sowie bei Litzenbündelseilen und Paralleldrahtbündeln bereits im Werk aufgebracht. </w:t>
      </w:r>
      <w:r w:rsidR="00266518">
        <w:br/>
      </w:r>
      <w:r>
        <w:t xml:space="preserve">Lediglich beim externen Spannverfahren BBV Typ E wird das HDPE-Rohr erst in der Brücke mit heißem Korrosionsschutzfett (Vaseline FC 284) verfüllt </w:t>
      </w:r>
      <w:r w:rsidR="002B7907">
        <w:fldChar w:fldCharType="begin"/>
      </w:r>
      <w:r w:rsidR="002B7907">
        <w:instrText xml:space="preserve"> REF _Ref517856023 \h </w:instrText>
      </w:r>
      <w:r w:rsidR="002B7907">
        <w:fldChar w:fldCharType="separate"/>
      </w:r>
      <w:r w:rsidR="00BA3D40" w:rsidRPr="00DD4198">
        <w:t xml:space="preserve">Tab. </w:t>
      </w:r>
      <w:r w:rsidR="00BA3D40">
        <w:rPr>
          <w:noProof/>
        </w:rPr>
        <w:t>3</w:t>
      </w:r>
      <w:r w:rsidR="00BA3D40">
        <w:t>.</w:t>
      </w:r>
      <w:r w:rsidR="00BA3D40">
        <w:rPr>
          <w:noProof/>
        </w:rPr>
        <w:t>1</w:t>
      </w:r>
      <w:r w:rsidR="002B7907">
        <w:fldChar w:fldCharType="end"/>
      </w:r>
      <w:r w:rsidR="002B7907">
        <w:t xml:space="preserve">. </w:t>
      </w:r>
      <w:r>
        <w:t xml:space="preserve">Hierfür werden entlang des Hüllrohres – wie bei internen, im Verbund liegenden Spanngliedern – Entlüftungsöffnungen angebracht, damit die Luft entweichen kann und um sicherzustellen, dass das Hüllrohr über die gesamte Länge mit Fett verfüllt ist. </w:t>
      </w:r>
    </w:p>
    <w:p w:rsidR="006F5ADA" w:rsidRDefault="006F5ADA" w:rsidP="00676602">
      <w:r>
        <w:t>Als Material für die Hüllrohre wird heutzutage meist HDPE verwendet. Dies ist jedoch nicht unbedingt erforderlich, da sich die Angaben in den Zulassungen hierzu im Lauf der Zeit auch etwas geändert haben, wie z.B. beim Bandspannglied VT-CMMD (Zulassung Z-13.3-78). 2008 waren laut Zulassung noch zwei aufextrudierte HDPE-Hüllrohre erforderlich sechs Jahre später waren es nur noch PE-Hüllrohre und seit 2015 heißt es nur noch „</w:t>
      </w:r>
      <w:r w:rsidRPr="00742EE3">
        <w:rPr>
          <w:i/>
        </w:rPr>
        <w:t>im Werk aufgebrachtes Korrosionsschutzsystem mit Hüllrohren</w:t>
      </w:r>
      <w:r>
        <w:t>“</w:t>
      </w:r>
      <w:r w:rsidR="002B7907">
        <w:t>.</w:t>
      </w:r>
    </w:p>
    <w:p w:rsidR="006F5ADA" w:rsidRDefault="006F5ADA" w:rsidP="006F5ADA">
      <w:r>
        <w:br w:type="page"/>
      </w:r>
    </w:p>
    <w:p w:rsidR="009D06B3" w:rsidRDefault="009D06B3" w:rsidP="006F5ADA">
      <w:pPr>
        <w:pStyle w:val="berschrift1"/>
        <w:spacing w:line="240" w:lineRule="auto"/>
        <w:rPr>
          <w:b/>
        </w:rPr>
        <w:sectPr w:rsidR="009D06B3" w:rsidSect="009D06B3">
          <w:headerReference w:type="default" r:id="rId37"/>
          <w:type w:val="oddPage"/>
          <w:pgSz w:w="9639" w:h="13608"/>
          <w:pgMar w:top="1418" w:right="1021" w:bottom="1418" w:left="1418" w:header="794" w:footer="737" w:gutter="0"/>
          <w:cols w:space="708"/>
          <w:titlePg/>
          <w:docGrid w:linePitch="360"/>
        </w:sectPr>
      </w:pPr>
    </w:p>
    <w:p w:rsidR="006F5ADA" w:rsidRPr="007E015D" w:rsidRDefault="006F5ADA" w:rsidP="006F5ADA">
      <w:pPr>
        <w:pStyle w:val="berschrift1"/>
        <w:spacing w:line="240" w:lineRule="auto"/>
        <w:rPr>
          <w:b/>
        </w:rPr>
      </w:pPr>
      <w:bookmarkStart w:id="95" w:name="_Toc521917280"/>
      <w:bookmarkEnd w:id="95"/>
    </w:p>
    <w:p w:rsidR="006F5ADA" w:rsidRPr="007E015D" w:rsidRDefault="006F5ADA" w:rsidP="006F5ADA">
      <w:pPr>
        <w:pStyle w:val="berschrift2Kapitelberschrift"/>
      </w:pPr>
      <w:bookmarkStart w:id="96" w:name="_Ref473458473"/>
      <w:bookmarkStart w:id="97" w:name="_Toc509904626"/>
      <w:bookmarkStart w:id="98" w:name="_Toc509935275"/>
      <w:bookmarkStart w:id="99" w:name="_Toc521917281"/>
      <w:r w:rsidRPr="007E015D">
        <w:t>Einfluss von Drahtbrüchen auf die Eigenfrequenz</w:t>
      </w:r>
      <w:bookmarkEnd w:id="96"/>
      <w:bookmarkEnd w:id="97"/>
      <w:bookmarkEnd w:id="98"/>
      <w:bookmarkEnd w:id="99"/>
      <w:r w:rsidRPr="007E015D">
        <w:t xml:space="preserve"> </w:t>
      </w:r>
    </w:p>
    <w:p w:rsidR="006F5ADA" w:rsidRDefault="006F5ADA" w:rsidP="006F5ADA">
      <w:pPr>
        <w:rPr>
          <w:rFonts w:eastAsia="Times New Roman"/>
          <w:bCs/>
          <w:sz w:val="18"/>
          <w:szCs w:val="20"/>
          <w:lang w:eastAsia="de-DE"/>
        </w:rPr>
      </w:pPr>
      <w:r>
        <w:t>In diesem Kapitel wird anhand von Versuchen geklärt, ob sich Drahtbrüche bei (Mono-)Litzen und vollverschlossenen Seilen rein visuell erkennen lassen und wie sie sich auf die Eigenfrequenzen auswirken. Bei einem bestehenden Bauwerk ist e</w:t>
      </w:r>
      <w:r w:rsidRPr="007E0A4D">
        <w:t>ine wiederkehrende Überprüfung des Zustandes und der Erhalt eines sicheren und zuverlässigen Betriebs Aufgabe der regelmäß</w:t>
      </w:r>
      <w:r>
        <w:t>igen Wartung und Instandhaltung (</w:t>
      </w:r>
      <w:r w:rsidR="002B7907">
        <w:fldChar w:fldCharType="begin"/>
      </w:r>
      <w:r w:rsidR="002B7907">
        <w:instrText xml:space="preserve"> REF _Ref517856023 \h </w:instrText>
      </w:r>
      <w:r w:rsidR="002B7907">
        <w:fldChar w:fldCharType="separate"/>
      </w:r>
      <w:r w:rsidR="00BA3D40" w:rsidRPr="00DD4198">
        <w:t xml:space="preserve">Tab. </w:t>
      </w:r>
      <w:r w:rsidR="00BA3D40">
        <w:rPr>
          <w:noProof/>
        </w:rPr>
        <w:t>3</w:t>
      </w:r>
      <w:r w:rsidR="00BA3D40">
        <w:t>.</w:t>
      </w:r>
      <w:r w:rsidR="00BA3D40">
        <w:rPr>
          <w:noProof/>
        </w:rPr>
        <w:t>1</w:t>
      </w:r>
      <w:r w:rsidR="002B7907">
        <w:fldChar w:fldCharType="end"/>
      </w:r>
      <w:r>
        <w:t xml:space="preserve">). </w:t>
      </w:r>
      <w:r w:rsidRPr="007E0A4D">
        <w:t>Während bei Brücken die DIN 1076 die Abstände und Umfänge der einzelnen Prüfungen regelt, ist bei einer Windenergieanlage im Wartungs</w:t>
      </w:r>
      <w:r w:rsidR="00653E91">
        <w:t>handbuch detailliert festgelegt.</w:t>
      </w:r>
    </w:p>
    <w:p w:rsidR="006F5ADA" w:rsidRDefault="006F5ADA" w:rsidP="006F5ADA">
      <w:pPr>
        <w:pStyle w:val="Tabellenberschrift"/>
      </w:pPr>
      <w:bookmarkStart w:id="100" w:name="_Ref517856023"/>
      <w:bookmarkStart w:id="101" w:name="_Toc517856851"/>
      <w:r w:rsidRPr="00DD4198">
        <w:t xml:space="preserve">Tab. </w:t>
      </w:r>
      <w:bookmarkStart w:id="102" w:name="BeispielmöglicherFrequenzauflösungen"/>
      <w:r w:rsidR="002A000C">
        <w:fldChar w:fldCharType="begin"/>
      </w:r>
      <w:r w:rsidR="002A000C">
        <w:instrText xml:space="preserve"> STYLEREF 1 \s </w:instrText>
      </w:r>
      <w:r w:rsidR="002A000C">
        <w:fldChar w:fldCharType="separate"/>
      </w:r>
      <w:r w:rsidR="00BA3D40">
        <w:rPr>
          <w:noProof/>
        </w:rPr>
        <w:t>3</w:t>
      </w:r>
      <w:r w:rsidR="002A000C">
        <w:fldChar w:fldCharType="end"/>
      </w:r>
      <w:r w:rsidR="002A000C">
        <w:t>.</w:t>
      </w:r>
      <w:r w:rsidR="004C66CF">
        <w:rPr>
          <w:noProof/>
        </w:rPr>
        <w:fldChar w:fldCharType="begin"/>
      </w:r>
      <w:r w:rsidR="004C66CF">
        <w:rPr>
          <w:noProof/>
        </w:rPr>
        <w:instrText xml:space="preserve"> SEQ Tab. \* ARABIC \s 1 </w:instrText>
      </w:r>
      <w:r w:rsidR="004C66CF">
        <w:rPr>
          <w:noProof/>
        </w:rPr>
        <w:fldChar w:fldCharType="separate"/>
      </w:r>
      <w:r w:rsidR="00BA3D40">
        <w:rPr>
          <w:noProof/>
        </w:rPr>
        <w:t>1</w:t>
      </w:r>
      <w:r w:rsidR="004C66CF">
        <w:rPr>
          <w:noProof/>
        </w:rPr>
        <w:fldChar w:fldCharType="end"/>
      </w:r>
      <w:bookmarkEnd w:id="100"/>
      <w:bookmarkEnd w:id="102"/>
      <w:r w:rsidRPr="003725AB">
        <w:t>:</w:t>
      </w:r>
      <w:r w:rsidRPr="003725AB">
        <w:tab/>
      </w:r>
      <w:r>
        <w:t>Beispiel möglicher Frequenzauflösungen [Hz] in Abhängigkeit der Blocklänge und der Abtastrate</w:t>
      </w:r>
      <w:bookmarkEnd w:id="101"/>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35"/>
        <w:gridCol w:w="1051"/>
        <w:gridCol w:w="771"/>
        <w:gridCol w:w="889"/>
        <w:gridCol w:w="889"/>
        <w:gridCol w:w="888"/>
        <w:gridCol w:w="889"/>
        <w:gridCol w:w="889"/>
      </w:tblGrid>
      <w:tr w:rsidR="006F5ADA" w:rsidRPr="005A44C6" w:rsidTr="002B7907">
        <w:trPr>
          <w:trHeight w:val="369"/>
          <w:jc w:val="center"/>
        </w:trPr>
        <w:tc>
          <w:tcPr>
            <w:tcW w:w="935" w:type="dxa"/>
            <w:vMerge w:val="restart"/>
            <w:shd w:val="clear" w:color="auto" w:fill="D9D9D9"/>
            <w:noWrap/>
            <w:vAlign w:val="center"/>
            <w:hideMark/>
          </w:tcPr>
          <w:p w:rsidR="006F5ADA" w:rsidRPr="005A44C6" w:rsidRDefault="006F5ADA" w:rsidP="00DD707A">
            <w:pPr>
              <w:pStyle w:val="Tabellentext"/>
              <w:jc w:val="center"/>
            </w:pPr>
            <w:r w:rsidRPr="005A44C6">
              <w:t>Frequenz-bereich</w:t>
            </w:r>
            <w:r w:rsidRPr="005A44C6">
              <w:br/>
              <w:t>(Hz)</w:t>
            </w:r>
          </w:p>
        </w:tc>
        <w:tc>
          <w:tcPr>
            <w:tcW w:w="1051" w:type="dxa"/>
            <w:vMerge w:val="restart"/>
            <w:shd w:val="clear" w:color="auto" w:fill="D9D9D9"/>
            <w:noWrap/>
            <w:vAlign w:val="center"/>
            <w:hideMark/>
          </w:tcPr>
          <w:p w:rsidR="006F5ADA" w:rsidRPr="005A44C6" w:rsidRDefault="006F5ADA" w:rsidP="00DD707A">
            <w:pPr>
              <w:pStyle w:val="Tabellentext"/>
              <w:jc w:val="center"/>
            </w:pPr>
            <w:r w:rsidRPr="005A44C6">
              <w:t>Abtastrate</w:t>
            </w:r>
            <w:r w:rsidRPr="005A44C6">
              <w:br/>
              <w:t>(1/s)</w:t>
            </w:r>
          </w:p>
        </w:tc>
        <w:tc>
          <w:tcPr>
            <w:tcW w:w="5215" w:type="dxa"/>
            <w:gridSpan w:val="6"/>
            <w:shd w:val="clear" w:color="auto" w:fill="D9D9D9"/>
            <w:noWrap/>
            <w:vAlign w:val="center"/>
            <w:hideMark/>
          </w:tcPr>
          <w:p w:rsidR="006F5ADA" w:rsidRPr="005A44C6" w:rsidRDefault="006F5ADA" w:rsidP="00DD707A">
            <w:pPr>
              <w:pStyle w:val="Tabellentext"/>
              <w:jc w:val="center"/>
            </w:pPr>
            <w:r w:rsidRPr="005A44C6">
              <w:t>Blocklänge</w:t>
            </w:r>
          </w:p>
        </w:tc>
      </w:tr>
      <w:tr w:rsidR="006F5ADA" w:rsidRPr="005A44C6" w:rsidTr="002B7907">
        <w:trPr>
          <w:trHeight w:val="369"/>
          <w:jc w:val="center"/>
        </w:trPr>
        <w:tc>
          <w:tcPr>
            <w:tcW w:w="935" w:type="dxa"/>
            <w:vMerge/>
            <w:shd w:val="clear" w:color="auto" w:fill="D9D9D9"/>
            <w:noWrap/>
            <w:vAlign w:val="center"/>
            <w:hideMark/>
          </w:tcPr>
          <w:p w:rsidR="006F5ADA" w:rsidRPr="005A44C6" w:rsidRDefault="006F5ADA" w:rsidP="00DD707A">
            <w:pPr>
              <w:pStyle w:val="Tabellentext"/>
              <w:jc w:val="center"/>
            </w:pPr>
          </w:p>
        </w:tc>
        <w:tc>
          <w:tcPr>
            <w:tcW w:w="1051" w:type="dxa"/>
            <w:vMerge/>
            <w:shd w:val="clear" w:color="auto" w:fill="D9D9D9"/>
            <w:noWrap/>
            <w:vAlign w:val="center"/>
            <w:hideMark/>
          </w:tcPr>
          <w:p w:rsidR="006F5ADA" w:rsidRPr="005A44C6" w:rsidRDefault="006F5ADA" w:rsidP="00DD707A">
            <w:pPr>
              <w:pStyle w:val="Tabellentext"/>
              <w:jc w:val="center"/>
            </w:pPr>
          </w:p>
        </w:tc>
        <w:tc>
          <w:tcPr>
            <w:tcW w:w="771" w:type="dxa"/>
            <w:shd w:val="clear" w:color="auto" w:fill="D9D9D9"/>
            <w:noWrap/>
            <w:vAlign w:val="center"/>
            <w:hideMark/>
          </w:tcPr>
          <w:p w:rsidR="006F5ADA" w:rsidRPr="005A44C6" w:rsidRDefault="006F5ADA" w:rsidP="00DD707A">
            <w:pPr>
              <w:pStyle w:val="Tabellentext"/>
              <w:jc w:val="center"/>
            </w:pPr>
            <w:r w:rsidRPr="005A44C6">
              <w:t>128</w:t>
            </w:r>
          </w:p>
        </w:tc>
        <w:tc>
          <w:tcPr>
            <w:tcW w:w="889" w:type="dxa"/>
            <w:shd w:val="clear" w:color="auto" w:fill="D9D9D9"/>
            <w:noWrap/>
            <w:vAlign w:val="center"/>
            <w:hideMark/>
          </w:tcPr>
          <w:p w:rsidR="006F5ADA" w:rsidRPr="005A44C6" w:rsidRDefault="006F5ADA" w:rsidP="00DD707A">
            <w:pPr>
              <w:pStyle w:val="Tabellentext"/>
              <w:jc w:val="center"/>
            </w:pPr>
            <w:r w:rsidRPr="005A44C6">
              <w:t>512</w:t>
            </w:r>
          </w:p>
        </w:tc>
        <w:tc>
          <w:tcPr>
            <w:tcW w:w="889" w:type="dxa"/>
            <w:shd w:val="clear" w:color="auto" w:fill="D9D9D9"/>
            <w:noWrap/>
            <w:vAlign w:val="center"/>
            <w:hideMark/>
          </w:tcPr>
          <w:p w:rsidR="006F5ADA" w:rsidRPr="005A44C6" w:rsidRDefault="006F5ADA" w:rsidP="00DD707A">
            <w:pPr>
              <w:pStyle w:val="Tabellentext"/>
              <w:jc w:val="center"/>
            </w:pPr>
            <w:r w:rsidRPr="005A44C6">
              <w:t>2048</w:t>
            </w:r>
          </w:p>
        </w:tc>
        <w:tc>
          <w:tcPr>
            <w:tcW w:w="888" w:type="dxa"/>
            <w:shd w:val="clear" w:color="auto" w:fill="D9D9D9"/>
            <w:noWrap/>
            <w:vAlign w:val="center"/>
            <w:hideMark/>
          </w:tcPr>
          <w:p w:rsidR="006F5ADA" w:rsidRPr="005A44C6" w:rsidRDefault="006F5ADA" w:rsidP="00DD707A">
            <w:pPr>
              <w:pStyle w:val="Tabellentext"/>
              <w:jc w:val="center"/>
            </w:pPr>
            <w:r w:rsidRPr="005A44C6">
              <w:t>8192</w:t>
            </w:r>
          </w:p>
        </w:tc>
        <w:tc>
          <w:tcPr>
            <w:tcW w:w="889" w:type="dxa"/>
            <w:shd w:val="clear" w:color="auto" w:fill="D9D9D9"/>
            <w:noWrap/>
            <w:vAlign w:val="center"/>
            <w:hideMark/>
          </w:tcPr>
          <w:p w:rsidR="006F5ADA" w:rsidRPr="005A44C6" w:rsidRDefault="006F5ADA" w:rsidP="00DD707A">
            <w:pPr>
              <w:pStyle w:val="Tabellentext"/>
              <w:jc w:val="center"/>
            </w:pPr>
            <w:r w:rsidRPr="005A44C6">
              <w:t>32768</w:t>
            </w:r>
          </w:p>
        </w:tc>
        <w:tc>
          <w:tcPr>
            <w:tcW w:w="889" w:type="dxa"/>
            <w:shd w:val="clear" w:color="auto" w:fill="D9D9D9"/>
            <w:noWrap/>
            <w:vAlign w:val="center"/>
            <w:hideMark/>
          </w:tcPr>
          <w:p w:rsidR="006F5ADA" w:rsidRPr="005A44C6" w:rsidRDefault="006F5ADA" w:rsidP="00DD707A">
            <w:pPr>
              <w:pStyle w:val="Tabellentext"/>
              <w:jc w:val="center"/>
            </w:pPr>
            <w:r w:rsidRPr="005A44C6">
              <w:t>131072</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125</w:t>
            </w:r>
          </w:p>
        </w:tc>
        <w:tc>
          <w:tcPr>
            <w:tcW w:w="1051" w:type="dxa"/>
            <w:shd w:val="clear" w:color="auto" w:fill="D9D9D9"/>
            <w:noWrap/>
            <w:vAlign w:val="center"/>
            <w:hideMark/>
          </w:tcPr>
          <w:p w:rsidR="006F5ADA" w:rsidRPr="005A44C6" w:rsidRDefault="006F5ADA" w:rsidP="00DD707A">
            <w:pPr>
              <w:pStyle w:val="Tabellentext"/>
              <w:jc w:val="center"/>
            </w:pPr>
            <w:r w:rsidRPr="005A44C6">
              <w:t>320</w:t>
            </w:r>
          </w:p>
        </w:tc>
        <w:tc>
          <w:tcPr>
            <w:tcW w:w="771" w:type="dxa"/>
            <w:shd w:val="clear" w:color="auto" w:fill="FFFFFF"/>
            <w:noWrap/>
            <w:vAlign w:val="center"/>
            <w:hideMark/>
          </w:tcPr>
          <w:p w:rsidR="006F5ADA" w:rsidRPr="005A44C6" w:rsidRDefault="006F5ADA" w:rsidP="00DD707A">
            <w:pPr>
              <w:pStyle w:val="Tabellentext"/>
              <w:jc w:val="center"/>
            </w:pPr>
            <w:r w:rsidRPr="005A44C6">
              <w:t>2,5</w:t>
            </w:r>
          </w:p>
        </w:tc>
        <w:tc>
          <w:tcPr>
            <w:tcW w:w="889" w:type="dxa"/>
            <w:shd w:val="clear" w:color="auto" w:fill="FFFFFF"/>
            <w:noWrap/>
            <w:vAlign w:val="center"/>
            <w:hideMark/>
          </w:tcPr>
          <w:p w:rsidR="006F5ADA" w:rsidRPr="005A44C6" w:rsidRDefault="006F5ADA" w:rsidP="00DD707A">
            <w:pPr>
              <w:pStyle w:val="Tabellentext"/>
              <w:jc w:val="center"/>
            </w:pPr>
            <w:r w:rsidRPr="005A44C6">
              <w:t>0,625</w:t>
            </w:r>
          </w:p>
        </w:tc>
        <w:tc>
          <w:tcPr>
            <w:tcW w:w="889" w:type="dxa"/>
            <w:shd w:val="clear" w:color="auto" w:fill="FFFFFF"/>
            <w:noWrap/>
            <w:vAlign w:val="center"/>
            <w:hideMark/>
          </w:tcPr>
          <w:p w:rsidR="006F5ADA" w:rsidRPr="005A44C6" w:rsidRDefault="006F5ADA" w:rsidP="00DD707A">
            <w:pPr>
              <w:pStyle w:val="Tabellentext"/>
              <w:jc w:val="center"/>
            </w:pPr>
            <w:r w:rsidRPr="005A44C6">
              <w:t>0,15625</w:t>
            </w:r>
          </w:p>
        </w:tc>
        <w:tc>
          <w:tcPr>
            <w:tcW w:w="888" w:type="dxa"/>
            <w:shd w:val="clear" w:color="auto" w:fill="FFFFFF"/>
            <w:noWrap/>
            <w:vAlign w:val="center"/>
            <w:hideMark/>
          </w:tcPr>
          <w:p w:rsidR="006F5ADA" w:rsidRPr="005A44C6" w:rsidRDefault="006F5ADA" w:rsidP="00DD707A">
            <w:pPr>
              <w:pStyle w:val="Tabellentext"/>
              <w:jc w:val="center"/>
            </w:pPr>
            <w:r w:rsidRPr="005A44C6">
              <w:t>0,03906</w:t>
            </w:r>
          </w:p>
        </w:tc>
        <w:tc>
          <w:tcPr>
            <w:tcW w:w="889" w:type="dxa"/>
            <w:shd w:val="clear" w:color="auto" w:fill="FFFFFF"/>
            <w:noWrap/>
            <w:vAlign w:val="center"/>
            <w:hideMark/>
          </w:tcPr>
          <w:p w:rsidR="006F5ADA" w:rsidRPr="005A44C6" w:rsidRDefault="006F5ADA" w:rsidP="00DD707A">
            <w:pPr>
              <w:pStyle w:val="Tabellentext"/>
              <w:jc w:val="center"/>
            </w:pPr>
            <w:r w:rsidRPr="005A44C6">
              <w:t>0,00977</w:t>
            </w:r>
          </w:p>
        </w:tc>
        <w:tc>
          <w:tcPr>
            <w:tcW w:w="889" w:type="dxa"/>
            <w:shd w:val="clear" w:color="auto" w:fill="FFFFFF"/>
            <w:noWrap/>
            <w:vAlign w:val="center"/>
            <w:hideMark/>
          </w:tcPr>
          <w:p w:rsidR="006F5ADA" w:rsidRPr="005A44C6" w:rsidRDefault="006F5ADA" w:rsidP="00DD707A">
            <w:pPr>
              <w:pStyle w:val="Tabellentext"/>
              <w:jc w:val="center"/>
            </w:pPr>
            <w:r w:rsidRPr="005A44C6">
              <w:t>0,00244</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250</w:t>
            </w:r>
          </w:p>
        </w:tc>
        <w:tc>
          <w:tcPr>
            <w:tcW w:w="1051" w:type="dxa"/>
            <w:shd w:val="clear" w:color="auto" w:fill="D9D9D9"/>
            <w:noWrap/>
            <w:vAlign w:val="center"/>
            <w:hideMark/>
          </w:tcPr>
          <w:p w:rsidR="006F5ADA" w:rsidRPr="005A44C6" w:rsidRDefault="006F5ADA" w:rsidP="00DD707A">
            <w:pPr>
              <w:pStyle w:val="Tabellentext"/>
              <w:jc w:val="center"/>
            </w:pPr>
            <w:r w:rsidRPr="005A44C6">
              <w:t>640</w:t>
            </w:r>
          </w:p>
        </w:tc>
        <w:tc>
          <w:tcPr>
            <w:tcW w:w="771" w:type="dxa"/>
            <w:shd w:val="clear" w:color="auto" w:fill="FFFFFF"/>
            <w:noWrap/>
            <w:vAlign w:val="center"/>
            <w:hideMark/>
          </w:tcPr>
          <w:p w:rsidR="006F5ADA" w:rsidRPr="005A44C6" w:rsidRDefault="006F5ADA" w:rsidP="00DD707A">
            <w:pPr>
              <w:pStyle w:val="Tabellentext"/>
              <w:jc w:val="center"/>
            </w:pPr>
            <w:r w:rsidRPr="005A44C6">
              <w:t>5,0</w:t>
            </w:r>
          </w:p>
        </w:tc>
        <w:tc>
          <w:tcPr>
            <w:tcW w:w="889" w:type="dxa"/>
            <w:shd w:val="clear" w:color="auto" w:fill="FFFFFF"/>
            <w:noWrap/>
            <w:vAlign w:val="center"/>
            <w:hideMark/>
          </w:tcPr>
          <w:p w:rsidR="006F5ADA" w:rsidRPr="005A44C6" w:rsidRDefault="006F5ADA" w:rsidP="00DD707A">
            <w:pPr>
              <w:pStyle w:val="Tabellentext"/>
              <w:jc w:val="center"/>
            </w:pPr>
            <w:r w:rsidRPr="005A44C6">
              <w:t>1,25</w:t>
            </w:r>
          </w:p>
        </w:tc>
        <w:tc>
          <w:tcPr>
            <w:tcW w:w="889" w:type="dxa"/>
            <w:shd w:val="clear" w:color="auto" w:fill="FFFFFF"/>
            <w:noWrap/>
            <w:vAlign w:val="center"/>
            <w:hideMark/>
          </w:tcPr>
          <w:p w:rsidR="006F5ADA" w:rsidRPr="005A44C6" w:rsidRDefault="006F5ADA" w:rsidP="00DD707A">
            <w:pPr>
              <w:pStyle w:val="Tabellentext"/>
              <w:jc w:val="center"/>
            </w:pPr>
            <w:r w:rsidRPr="005A44C6">
              <w:t>0,3125</w:t>
            </w:r>
          </w:p>
        </w:tc>
        <w:tc>
          <w:tcPr>
            <w:tcW w:w="888" w:type="dxa"/>
            <w:shd w:val="clear" w:color="auto" w:fill="FFFFFF"/>
            <w:noWrap/>
            <w:vAlign w:val="center"/>
            <w:hideMark/>
          </w:tcPr>
          <w:p w:rsidR="006F5ADA" w:rsidRPr="005A44C6" w:rsidRDefault="006F5ADA" w:rsidP="00DD707A">
            <w:pPr>
              <w:pStyle w:val="Tabellentext"/>
              <w:jc w:val="center"/>
            </w:pPr>
            <w:r w:rsidRPr="005A44C6">
              <w:t>0,07813</w:t>
            </w:r>
          </w:p>
        </w:tc>
        <w:tc>
          <w:tcPr>
            <w:tcW w:w="889" w:type="dxa"/>
            <w:shd w:val="clear" w:color="auto" w:fill="FFFFFF"/>
            <w:noWrap/>
            <w:vAlign w:val="center"/>
            <w:hideMark/>
          </w:tcPr>
          <w:p w:rsidR="006F5ADA" w:rsidRPr="005A44C6" w:rsidRDefault="006F5ADA" w:rsidP="00DD707A">
            <w:pPr>
              <w:pStyle w:val="Tabellentext"/>
              <w:jc w:val="center"/>
            </w:pPr>
            <w:r w:rsidRPr="005A44C6">
              <w:t>0,01953</w:t>
            </w:r>
          </w:p>
        </w:tc>
        <w:tc>
          <w:tcPr>
            <w:tcW w:w="889" w:type="dxa"/>
            <w:shd w:val="clear" w:color="auto" w:fill="FFFFFF"/>
            <w:noWrap/>
            <w:vAlign w:val="center"/>
            <w:hideMark/>
          </w:tcPr>
          <w:p w:rsidR="006F5ADA" w:rsidRPr="005A44C6" w:rsidRDefault="006F5ADA" w:rsidP="00DD707A">
            <w:pPr>
              <w:pStyle w:val="Tabellentext"/>
              <w:jc w:val="center"/>
            </w:pPr>
            <w:r w:rsidRPr="005A44C6">
              <w:t>0,00488</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500</w:t>
            </w:r>
          </w:p>
        </w:tc>
        <w:tc>
          <w:tcPr>
            <w:tcW w:w="1051" w:type="dxa"/>
            <w:shd w:val="clear" w:color="auto" w:fill="D9D9D9"/>
            <w:noWrap/>
            <w:vAlign w:val="center"/>
            <w:hideMark/>
          </w:tcPr>
          <w:p w:rsidR="006F5ADA" w:rsidRPr="005A44C6" w:rsidRDefault="006F5ADA" w:rsidP="00DD707A">
            <w:pPr>
              <w:pStyle w:val="Tabellentext"/>
              <w:jc w:val="center"/>
            </w:pPr>
            <w:r w:rsidRPr="005A44C6">
              <w:t>1280</w:t>
            </w:r>
          </w:p>
        </w:tc>
        <w:tc>
          <w:tcPr>
            <w:tcW w:w="771" w:type="dxa"/>
            <w:shd w:val="clear" w:color="auto" w:fill="FFFFFF"/>
            <w:noWrap/>
            <w:vAlign w:val="center"/>
            <w:hideMark/>
          </w:tcPr>
          <w:p w:rsidR="006F5ADA" w:rsidRPr="005A44C6" w:rsidRDefault="006F5ADA" w:rsidP="00DD707A">
            <w:pPr>
              <w:pStyle w:val="Tabellentext"/>
              <w:jc w:val="center"/>
            </w:pPr>
            <w:r w:rsidRPr="005A44C6">
              <w:t>10,0</w:t>
            </w:r>
          </w:p>
        </w:tc>
        <w:tc>
          <w:tcPr>
            <w:tcW w:w="889" w:type="dxa"/>
            <w:shd w:val="clear" w:color="auto" w:fill="FFFFFF"/>
            <w:noWrap/>
            <w:vAlign w:val="center"/>
            <w:hideMark/>
          </w:tcPr>
          <w:p w:rsidR="006F5ADA" w:rsidRPr="005A44C6" w:rsidRDefault="006F5ADA" w:rsidP="00DD707A">
            <w:pPr>
              <w:pStyle w:val="Tabellentext"/>
              <w:jc w:val="center"/>
            </w:pPr>
            <w:r w:rsidRPr="005A44C6">
              <w:t>2,5</w:t>
            </w:r>
          </w:p>
        </w:tc>
        <w:tc>
          <w:tcPr>
            <w:tcW w:w="889" w:type="dxa"/>
            <w:shd w:val="clear" w:color="auto" w:fill="FFFFFF"/>
            <w:noWrap/>
            <w:vAlign w:val="center"/>
            <w:hideMark/>
          </w:tcPr>
          <w:p w:rsidR="006F5ADA" w:rsidRPr="005A44C6" w:rsidRDefault="006F5ADA" w:rsidP="00DD707A">
            <w:pPr>
              <w:pStyle w:val="Tabellentext"/>
              <w:jc w:val="center"/>
            </w:pPr>
            <w:r w:rsidRPr="005A44C6">
              <w:t>0,625</w:t>
            </w:r>
          </w:p>
        </w:tc>
        <w:tc>
          <w:tcPr>
            <w:tcW w:w="888" w:type="dxa"/>
            <w:shd w:val="clear" w:color="auto" w:fill="FFFFFF"/>
            <w:noWrap/>
            <w:vAlign w:val="center"/>
            <w:hideMark/>
          </w:tcPr>
          <w:p w:rsidR="006F5ADA" w:rsidRPr="005A44C6" w:rsidRDefault="006F5ADA" w:rsidP="00DD707A">
            <w:pPr>
              <w:pStyle w:val="Tabellentext"/>
              <w:jc w:val="center"/>
            </w:pPr>
            <w:r w:rsidRPr="005A44C6">
              <w:t>0,15625</w:t>
            </w:r>
          </w:p>
        </w:tc>
        <w:tc>
          <w:tcPr>
            <w:tcW w:w="889" w:type="dxa"/>
            <w:shd w:val="clear" w:color="auto" w:fill="FFFFFF"/>
            <w:noWrap/>
            <w:vAlign w:val="center"/>
            <w:hideMark/>
          </w:tcPr>
          <w:p w:rsidR="006F5ADA" w:rsidRPr="005A44C6" w:rsidRDefault="006F5ADA" w:rsidP="00DD707A">
            <w:pPr>
              <w:pStyle w:val="Tabellentext"/>
              <w:jc w:val="center"/>
            </w:pPr>
            <w:r w:rsidRPr="005A44C6">
              <w:t>0,03906</w:t>
            </w:r>
          </w:p>
        </w:tc>
        <w:tc>
          <w:tcPr>
            <w:tcW w:w="889" w:type="dxa"/>
            <w:shd w:val="clear" w:color="auto" w:fill="FFFFFF"/>
            <w:noWrap/>
            <w:vAlign w:val="center"/>
            <w:hideMark/>
          </w:tcPr>
          <w:p w:rsidR="006F5ADA" w:rsidRPr="005A44C6" w:rsidRDefault="006F5ADA" w:rsidP="00DD707A">
            <w:pPr>
              <w:pStyle w:val="Tabellentext"/>
              <w:jc w:val="center"/>
            </w:pPr>
            <w:r w:rsidRPr="005A44C6">
              <w:t>0,00977</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1000</w:t>
            </w:r>
          </w:p>
        </w:tc>
        <w:tc>
          <w:tcPr>
            <w:tcW w:w="1051" w:type="dxa"/>
            <w:shd w:val="clear" w:color="auto" w:fill="D9D9D9"/>
            <w:noWrap/>
            <w:vAlign w:val="center"/>
            <w:hideMark/>
          </w:tcPr>
          <w:p w:rsidR="006F5ADA" w:rsidRPr="005A44C6" w:rsidRDefault="006F5ADA" w:rsidP="00DD707A">
            <w:pPr>
              <w:pStyle w:val="Tabellentext"/>
              <w:jc w:val="center"/>
            </w:pPr>
            <w:r w:rsidRPr="005A44C6">
              <w:t>2560</w:t>
            </w:r>
          </w:p>
        </w:tc>
        <w:tc>
          <w:tcPr>
            <w:tcW w:w="771" w:type="dxa"/>
            <w:shd w:val="clear" w:color="auto" w:fill="FFFFFF"/>
            <w:noWrap/>
            <w:vAlign w:val="center"/>
            <w:hideMark/>
          </w:tcPr>
          <w:p w:rsidR="006F5ADA" w:rsidRPr="005A44C6" w:rsidRDefault="006F5ADA" w:rsidP="00DD707A">
            <w:pPr>
              <w:pStyle w:val="Tabellentext"/>
              <w:jc w:val="center"/>
            </w:pPr>
            <w:r w:rsidRPr="005A44C6">
              <w:t>20,0</w:t>
            </w:r>
          </w:p>
        </w:tc>
        <w:tc>
          <w:tcPr>
            <w:tcW w:w="889" w:type="dxa"/>
            <w:shd w:val="clear" w:color="auto" w:fill="FFFFFF"/>
            <w:noWrap/>
            <w:vAlign w:val="center"/>
            <w:hideMark/>
          </w:tcPr>
          <w:p w:rsidR="006F5ADA" w:rsidRPr="005A44C6" w:rsidRDefault="006F5ADA" w:rsidP="00DD707A">
            <w:pPr>
              <w:pStyle w:val="Tabellentext"/>
              <w:jc w:val="center"/>
            </w:pPr>
            <w:r w:rsidRPr="005A44C6">
              <w:t>5,0</w:t>
            </w:r>
          </w:p>
        </w:tc>
        <w:tc>
          <w:tcPr>
            <w:tcW w:w="889" w:type="dxa"/>
            <w:shd w:val="clear" w:color="auto" w:fill="FFFFFF"/>
            <w:noWrap/>
            <w:vAlign w:val="center"/>
            <w:hideMark/>
          </w:tcPr>
          <w:p w:rsidR="006F5ADA" w:rsidRPr="005A44C6" w:rsidRDefault="006F5ADA" w:rsidP="00DD707A">
            <w:pPr>
              <w:pStyle w:val="Tabellentext"/>
              <w:jc w:val="center"/>
            </w:pPr>
            <w:r w:rsidRPr="005A44C6">
              <w:t>1,25</w:t>
            </w:r>
          </w:p>
        </w:tc>
        <w:tc>
          <w:tcPr>
            <w:tcW w:w="888" w:type="dxa"/>
            <w:shd w:val="clear" w:color="auto" w:fill="FFFFFF"/>
            <w:noWrap/>
            <w:vAlign w:val="center"/>
            <w:hideMark/>
          </w:tcPr>
          <w:p w:rsidR="006F5ADA" w:rsidRPr="005A44C6" w:rsidRDefault="006F5ADA" w:rsidP="00DD707A">
            <w:pPr>
              <w:pStyle w:val="Tabellentext"/>
              <w:jc w:val="center"/>
            </w:pPr>
            <w:r w:rsidRPr="005A44C6">
              <w:t>0,31250</w:t>
            </w:r>
          </w:p>
        </w:tc>
        <w:tc>
          <w:tcPr>
            <w:tcW w:w="889" w:type="dxa"/>
            <w:shd w:val="clear" w:color="auto" w:fill="FFFFFF"/>
            <w:noWrap/>
            <w:vAlign w:val="center"/>
            <w:hideMark/>
          </w:tcPr>
          <w:p w:rsidR="006F5ADA" w:rsidRPr="005A44C6" w:rsidRDefault="006F5ADA" w:rsidP="00DD707A">
            <w:pPr>
              <w:pStyle w:val="Tabellentext"/>
              <w:jc w:val="center"/>
            </w:pPr>
            <w:r w:rsidRPr="005A44C6">
              <w:t>0,07813</w:t>
            </w:r>
          </w:p>
        </w:tc>
        <w:tc>
          <w:tcPr>
            <w:tcW w:w="889" w:type="dxa"/>
            <w:shd w:val="clear" w:color="auto" w:fill="FFFFFF"/>
            <w:noWrap/>
            <w:vAlign w:val="center"/>
            <w:hideMark/>
          </w:tcPr>
          <w:p w:rsidR="006F5ADA" w:rsidRPr="005A44C6" w:rsidRDefault="006F5ADA" w:rsidP="00DD707A">
            <w:pPr>
              <w:pStyle w:val="Tabellentext"/>
              <w:jc w:val="center"/>
            </w:pPr>
            <w:r w:rsidRPr="005A44C6">
              <w:t>0,01953</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2000</w:t>
            </w:r>
          </w:p>
        </w:tc>
        <w:tc>
          <w:tcPr>
            <w:tcW w:w="1051" w:type="dxa"/>
            <w:shd w:val="clear" w:color="auto" w:fill="D9D9D9"/>
            <w:noWrap/>
            <w:vAlign w:val="center"/>
            <w:hideMark/>
          </w:tcPr>
          <w:p w:rsidR="006F5ADA" w:rsidRPr="005A44C6" w:rsidRDefault="006F5ADA" w:rsidP="00DD707A">
            <w:pPr>
              <w:pStyle w:val="Tabellentext"/>
              <w:jc w:val="center"/>
            </w:pPr>
            <w:r w:rsidRPr="005A44C6">
              <w:t>5120</w:t>
            </w:r>
          </w:p>
        </w:tc>
        <w:tc>
          <w:tcPr>
            <w:tcW w:w="771" w:type="dxa"/>
            <w:shd w:val="clear" w:color="auto" w:fill="FFFFFF"/>
            <w:noWrap/>
            <w:vAlign w:val="center"/>
            <w:hideMark/>
          </w:tcPr>
          <w:p w:rsidR="006F5ADA" w:rsidRPr="005A44C6" w:rsidRDefault="006F5ADA" w:rsidP="00DD707A">
            <w:pPr>
              <w:pStyle w:val="Tabellentext"/>
              <w:jc w:val="center"/>
            </w:pPr>
            <w:r w:rsidRPr="005A44C6">
              <w:t>40,0</w:t>
            </w:r>
          </w:p>
        </w:tc>
        <w:tc>
          <w:tcPr>
            <w:tcW w:w="889" w:type="dxa"/>
            <w:shd w:val="clear" w:color="auto" w:fill="FFFFFF"/>
            <w:noWrap/>
            <w:vAlign w:val="center"/>
            <w:hideMark/>
          </w:tcPr>
          <w:p w:rsidR="006F5ADA" w:rsidRPr="005A44C6" w:rsidRDefault="006F5ADA" w:rsidP="00DD707A">
            <w:pPr>
              <w:pStyle w:val="Tabellentext"/>
              <w:jc w:val="center"/>
            </w:pPr>
            <w:r w:rsidRPr="005A44C6">
              <w:t>10,0</w:t>
            </w:r>
          </w:p>
        </w:tc>
        <w:tc>
          <w:tcPr>
            <w:tcW w:w="889" w:type="dxa"/>
            <w:shd w:val="clear" w:color="auto" w:fill="FFFFFF"/>
            <w:noWrap/>
            <w:vAlign w:val="center"/>
            <w:hideMark/>
          </w:tcPr>
          <w:p w:rsidR="006F5ADA" w:rsidRPr="005A44C6" w:rsidRDefault="006F5ADA" w:rsidP="00DD707A">
            <w:pPr>
              <w:pStyle w:val="Tabellentext"/>
              <w:jc w:val="center"/>
            </w:pPr>
            <w:r w:rsidRPr="005A44C6">
              <w:t>2,5</w:t>
            </w:r>
          </w:p>
        </w:tc>
        <w:tc>
          <w:tcPr>
            <w:tcW w:w="888" w:type="dxa"/>
            <w:shd w:val="clear" w:color="auto" w:fill="FFFFFF"/>
            <w:noWrap/>
            <w:vAlign w:val="center"/>
            <w:hideMark/>
          </w:tcPr>
          <w:p w:rsidR="006F5ADA" w:rsidRPr="005A44C6" w:rsidRDefault="006F5ADA" w:rsidP="00DD707A">
            <w:pPr>
              <w:pStyle w:val="Tabellentext"/>
              <w:jc w:val="center"/>
            </w:pPr>
            <w:r w:rsidRPr="005A44C6">
              <w:t>0,6250</w:t>
            </w:r>
          </w:p>
        </w:tc>
        <w:tc>
          <w:tcPr>
            <w:tcW w:w="889" w:type="dxa"/>
            <w:shd w:val="clear" w:color="auto" w:fill="FFFFFF"/>
            <w:noWrap/>
            <w:vAlign w:val="center"/>
            <w:hideMark/>
          </w:tcPr>
          <w:p w:rsidR="006F5ADA" w:rsidRPr="005A44C6" w:rsidRDefault="006F5ADA" w:rsidP="00DD707A">
            <w:pPr>
              <w:pStyle w:val="Tabellentext"/>
              <w:jc w:val="center"/>
            </w:pPr>
            <w:r w:rsidRPr="005A44C6">
              <w:t>0,15625</w:t>
            </w:r>
          </w:p>
        </w:tc>
        <w:tc>
          <w:tcPr>
            <w:tcW w:w="889" w:type="dxa"/>
            <w:shd w:val="clear" w:color="auto" w:fill="FFFFFF"/>
            <w:noWrap/>
            <w:vAlign w:val="center"/>
            <w:hideMark/>
          </w:tcPr>
          <w:p w:rsidR="006F5ADA" w:rsidRPr="005A44C6" w:rsidRDefault="006F5ADA" w:rsidP="00DD707A">
            <w:pPr>
              <w:pStyle w:val="Tabellentext"/>
              <w:jc w:val="center"/>
            </w:pPr>
            <w:r w:rsidRPr="005A44C6">
              <w:t>0,03906</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5000</w:t>
            </w:r>
          </w:p>
        </w:tc>
        <w:tc>
          <w:tcPr>
            <w:tcW w:w="1051" w:type="dxa"/>
            <w:shd w:val="clear" w:color="auto" w:fill="D9D9D9"/>
            <w:noWrap/>
            <w:vAlign w:val="center"/>
            <w:hideMark/>
          </w:tcPr>
          <w:p w:rsidR="006F5ADA" w:rsidRPr="005A44C6" w:rsidRDefault="006F5ADA" w:rsidP="00DD707A">
            <w:pPr>
              <w:pStyle w:val="Tabellentext"/>
              <w:jc w:val="center"/>
            </w:pPr>
            <w:r w:rsidRPr="005A44C6">
              <w:t>12800</w:t>
            </w:r>
          </w:p>
        </w:tc>
        <w:tc>
          <w:tcPr>
            <w:tcW w:w="771" w:type="dxa"/>
            <w:shd w:val="clear" w:color="auto" w:fill="FFFFFF"/>
            <w:noWrap/>
            <w:vAlign w:val="center"/>
            <w:hideMark/>
          </w:tcPr>
          <w:p w:rsidR="006F5ADA" w:rsidRPr="005A44C6" w:rsidRDefault="006F5ADA" w:rsidP="00DD707A">
            <w:pPr>
              <w:pStyle w:val="Tabellentext"/>
              <w:jc w:val="center"/>
            </w:pPr>
            <w:r w:rsidRPr="005A44C6">
              <w:t>100,0</w:t>
            </w:r>
          </w:p>
        </w:tc>
        <w:tc>
          <w:tcPr>
            <w:tcW w:w="889" w:type="dxa"/>
            <w:shd w:val="clear" w:color="auto" w:fill="FFFFFF"/>
            <w:noWrap/>
            <w:vAlign w:val="center"/>
            <w:hideMark/>
          </w:tcPr>
          <w:p w:rsidR="006F5ADA" w:rsidRPr="005A44C6" w:rsidRDefault="006F5ADA" w:rsidP="00DD707A">
            <w:pPr>
              <w:pStyle w:val="Tabellentext"/>
              <w:jc w:val="center"/>
            </w:pPr>
            <w:r w:rsidRPr="005A44C6">
              <w:t>25,0</w:t>
            </w:r>
          </w:p>
        </w:tc>
        <w:tc>
          <w:tcPr>
            <w:tcW w:w="889" w:type="dxa"/>
            <w:shd w:val="clear" w:color="auto" w:fill="FFFFFF"/>
            <w:noWrap/>
            <w:vAlign w:val="center"/>
            <w:hideMark/>
          </w:tcPr>
          <w:p w:rsidR="006F5ADA" w:rsidRPr="005A44C6" w:rsidRDefault="006F5ADA" w:rsidP="00DD707A">
            <w:pPr>
              <w:pStyle w:val="Tabellentext"/>
              <w:jc w:val="center"/>
            </w:pPr>
            <w:r w:rsidRPr="005A44C6">
              <w:t>6,25</w:t>
            </w:r>
          </w:p>
        </w:tc>
        <w:tc>
          <w:tcPr>
            <w:tcW w:w="888" w:type="dxa"/>
            <w:shd w:val="clear" w:color="auto" w:fill="FFFFFF"/>
            <w:noWrap/>
            <w:vAlign w:val="center"/>
            <w:hideMark/>
          </w:tcPr>
          <w:p w:rsidR="006F5ADA" w:rsidRPr="005A44C6" w:rsidRDefault="006F5ADA" w:rsidP="00DD707A">
            <w:pPr>
              <w:pStyle w:val="Tabellentext"/>
              <w:jc w:val="center"/>
            </w:pPr>
            <w:r w:rsidRPr="005A44C6">
              <w:t>1,5625</w:t>
            </w:r>
          </w:p>
        </w:tc>
        <w:tc>
          <w:tcPr>
            <w:tcW w:w="889" w:type="dxa"/>
            <w:shd w:val="clear" w:color="auto" w:fill="FFFFFF"/>
            <w:noWrap/>
            <w:vAlign w:val="center"/>
            <w:hideMark/>
          </w:tcPr>
          <w:p w:rsidR="006F5ADA" w:rsidRPr="005A44C6" w:rsidRDefault="006F5ADA" w:rsidP="00DD707A">
            <w:pPr>
              <w:pStyle w:val="Tabellentext"/>
              <w:jc w:val="center"/>
            </w:pPr>
            <w:r w:rsidRPr="005A44C6">
              <w:t>0,39063</w:t>
            </w:r>
          </w:p>
        </w:tc>
        <w:tc>
          <w:tcPr>
            <w:tcW w:w="889" w:type="dxa"/>
            <w:shd w:val="clear" w:color="auto" w:fill="FFFFFF"/>
            <w:noWrap/>
            <w:vAlign w:val="center"/>
            <w:hideMark/>
          </w:tcPr>
          <w:p w:rsidR="006F5ADA" w:rsidRPr="005A44C6" w:rsidRDefault="006F5ADA" w:rsidP="00DD707A">
            <w:pPr>
              <w:pStyle w:val="Tabellentext"/>
              <w:jc w:val="center"/>
            </w:pPr>
            <w:r w:rsidRPr="005A44C6">
              <w:t>0,09766</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10000</w:t>
            </w:r>
          </w:p>
        </w:tc>
        <w:tc>
          <w:tcPr>
            <w:tcW w:w="1051" w:type="dxa"/>
            <w:shd w:val="clear" w:color="auto" w:fill="D9D9D9"/>
            <w:noWrap/>
            <w:vAlign w:val="center"/>
            <w:hideMark/>
          </w:tcPr>
          <w:p w:rsidR="006F5ADA" w:rsidRPr="005A44C6" w:rsidRDefault="006F5ADA" w:rsidP="00DD707A">
            <w:pPr>
              <w:pStyle w:val="Tabellentext"/>
              <w:jc w:val="center"/>
            </w:pPr>
            <w:r w:rsidRPr="005A44C6">
              <w:t>25600</w:t>
            </w:r>
          </w:p>
        </w:tc>
        <w:tc>
          <w:tcPr>
            <w:tcW w:w="771" w:type="dxa"/>
            <w:shd w:val="clear" w:color="auto" w:fill="FFFFFF"/>
            <w:noWrap/>
            <w:vAlign w:val="center"/>
            <w:hideMark/>
          </w:tcPr>
          <w:p w:rsidR="006F5ADA" w:rsidRPr="005A44C6" w:rsidRDefault="006F5ADA" w:rsidP="00DD707A">
            <w:pPr>
              <w:pStyle w:val="Tabellentext"/>
              <w:jc w:val="center"/>
            </w:pPr>
            <w:r w:rsidRPr="005A44C6">
              <w:t>200,0</w:t>
            </w:r>
          </w:p>
        </w:tc>
        <w:tc>
          <w:tcPr>
            <w:tcW w:w="889" w:type="dxa"/>
            <w:shd w:val="clear" w:color="auto" w:fill="FFFFFF"/>
            <w:noWrap/>
            <w:vAlign w:val="center"/>
            <w:hideMark/>
          </w:tcPr>
          <w:p w:rsidR="006F5ADA" w:rsidRPr="005A44C6" w:rsidRDefault="006F5ADA" w:rsidP="00DD707A">
            <w:pPr>
              <w:pStyle w:val="Tabellentext"/>
              <w:jc w:val="center"/>
            </w:pPr>
            <w:r w:rsidRPr="005A44C6">
              <w:t>50,0</w:t>
            </w:r>
          </w:p>
        </w:tc>
        <w:tc>
          <w:tcPr>
            <w:tcW w:w="889" w:type="dxa"/>
            <w:shd w:val="clear" w:color="auto" w:fill="FFFFFF"/>
            <w:noWrap/>
            <w:vAlign w:val="center"/>
            <w:hideMark/>
          </w:tcPr>
          <w:p w:rsidR="006F5ADA" w:rsidRPr="005A44C6" w:rsidRDefault="006F5ADA" w:rsidP="00DD707A">
            <w:pPr>
              <w:pStyle w:val="Tabellentext"/>
              <w:jc w:val="center"/>
            </w:pPr>
            <w:r w:rsidRPr="005A44C6">
              <w:t>12,5</w:t>
            </w:r>
          </w:p>
        </w:tc>
        <w:tc>
          <w:tcPr>
            <w:tcW w:w="888" w:type="dxa"/>
            <w:shd w:val="clear" w:color="auto" w:fill="FFFFFF"/>
            <w:noWrap/>
            <w:vAlign w:val="center"/>
            <w:hideMark/>
          </w:tcPr>
          <w:p w:rsidR="006F5ADA" w:rsidRPr="005A44C6" w:rsidRDefault="006F5ADA" w:rsidP="00DD707A">
            <w:pPr>
              <w:pStyle w:val="Tabellentext"/>
              <w:jc w:val="center"/>
            </w:pPr>
            <w:r w:rsidRPr="005A44C6">
              <w:t>3,125</w:t>
            </w:r>
          </w:p>
        </w:tc>
        <w:tc>
          <w:tcPr>
            <w:tcW w:w="889" w:type="dxa"/>
            <w:shd w:val="clear" w:color="auto" w:fill="FFFFFF"/>
            <w:noWrap/>
            <w:vAlign w:val="center"/>
            <w:hideMark/>
          </w:tcPr>
          <w:p w:rsidR="006F5ADA" w:rsidRPr="005A44C6" w:rsidRDefault="006F5ADA" w:rsidP="00DD707A">
            <w:pPr>
              <w:pStyle w:val="Tabellentext"/>
              <w:jc w:val="center"/>
            </w:pPr>
            <w:r w:rsidRPr="005A44C6">
              <w:t>0,78125</w:t>
            </w:r>
          </w:p>
        </w:tc>
        <w:tc>
          <w:tcPr>
            <w:tcW w:w="889" w:type="dxa"/>
            <w:shd w:val="clear" w:color="auto" w:fill="FFFFFF"/>
            <w:noWrap/>
            <w:vAlign w:val="center"/>
            <w:hideMark/>
          </w:tcPr>
          <w:p w:rsidR="006F5ADA" w:rsidRPr="005A44C6" w:rsidRDefault="006F5ADA" w:rsidP="00DD707A">
            <w:pPr>
              <w:pStyle w:val="Tabellentext"/>
              <w:jc w:val="center"/>
            </w:pPr>
            <w:r w:rsidRPr="005A44C6">
              <w:t>0,19531</w:t>
            </w:r>
          </w:p>
        </w:tc>
      </w:tr>
      <w:tr w:rsidR="006F5ADA" w:rsidRPr="005A44C6" w:rsidTr="002B7907">
        <w:trPr>
          <w:trHeight w:val="369"/>
          <w:jc w:val="center"/>
        </w:trPr>
        <w:tc>
          <w:tcPr>
            <w:tcW w:w="935" w:type="dxa"/>
            <w:shd w:val="clear" w:color="auto" w:fill="D9D9D9"/>
            <w:noWrap/>
            <w:vAlign w:val="center"/>
            <w:hideMark/>
          </w:tcPr>
          <w:p w:rsidR="006F5ADA" w:rsidRPr="005A44C6" w:rsidRDefault="006F5ADA" w:rsidP="00DD707A">
            <w:pPr>
              <w:pStyle w:val="Tabellentext"/>
              <w:jc w:val="center"/>
            </w:pPr>
            <w:r w:rsidRPr="005A44C6">
              <w:t>20000</w:t>
            </w:r>
          </w:p>
        </w:tc>
        <w:tc>
          <w:tcPr>
            <w:tcW w:w="1051" w:type="dxa"/>
            <w:shd w:val="clear" w:color="auto" w:fill="D9D9D9"/>
            <w:noWrap/>
            <w:vAlign w:val="center"/>
            <w:hideMark/>
          </w:tcPr>
          <w:p w:rsidR="006F5ADA" w:rsidRPr="005A44C6" w:rsidRDefault="006F5ADA" w:rsidP="00DD707A">
            <w:pPr>
              <w:pStyle w:val="Tabellentext"/>
              <w:jc w:val="center"/>
            </w:pPr>
            <w:r w:rsidRPr="005A44C6">
              <w:t>51200</w:t>
            </w:r>
          </w:p>
        </w:tc>
        <w:tc>
          <w:tcPr>
            <w:tcW w:w="771" w:type="dxa"/>
            <w:shd w:val="clear" w:color="auto" w:fill="FFFFFF"/>
            <w:noWrap/>
            <w:vAlign w:val="center"/>
            <w:hideMark/>
          </w:tcPr>
          <w:p w:rsidR="006F5ADA" w:rsidRPr="005A44C6" w:rsidRDefault="006F5ADA" w:rsidP="00DD707A">
            <w:pPr>
              <w:pStyle w:val="Tabellentext"/>
              <w:jc w:val="center"/>
            </w:pPr>
            <w:r w:rsidRPr="005A44C6">
              <w:t>400,0</w:t>
            </w:r>
          </w:p>
        </w:tc>
        <w:tc>
          <w:tcPr>
            <w:tcW w:w="889" w:type="dxa"/>
            <w:shd w:val="clear" w:color="auto" w:fill="FFFFFF"/>
            <w:noWrap/>
            <w:vAlign w:val="center"/>
            <w:hideMark/>
          </w:tcPr>
          <w:p w:rsidR="006F5ADA" w:rsidRPr="005A44C6" w:rsidRDefault="006F5ADA" w:rsidP="00DD707A">
            <w:pPr>
              <w:pStyle w:val="Tabellentext"/>
              <w:jc w:val="center"/>
            </w:pPr>
            <w:r w:rsidRPr="005A44C6">
              <w:t>100,0</w:t>
            </w:r>
          </w:p>
        </w:tc>
        <w:tc>
          <w:tcPr>
            <w:tcW w:w="889" w:type="dxa"/>
            <w:shd w:val="clear" w:color="auto" w:fill="FFFFFF"/>
            <w:noWrap/>
            <w:vAlign w:val="center"/>
            <w:hideMark/>
          </w:tcPr>
          <w:p w:rsidR="006F5ADA" w:rsidRPr="005A44C6" w:rsidRDefault="006F5ADA" w:rsidP="00DD707A">
            <w:pPr>
              <w:pStyle w:val="Tabellentext"/>
              <w:jc w:val="center"/>
            </w:pPr>
            <w:r w:rsidRPr="005A44C6">
              <w:t>25,0</w:t>
            </w:r>
          </w:p>
        </w:tc>
        <w:tc>
          <w:tcPr>
            <w:tcW w:w="888" w:type="dxa"/>
            <w:shd w:val="clear" w:color="auto" w:fill="FFFFFF"/>
            <w:noWrap/>
            <w:vAlign w:val="center"/>
            <w:hideMark/>
          </w:tcPr>
          <w:p w:rsidR="006F5ADA" w:rsidRPr="005A44C6" w:rsidRDefault="006F5ADA" w:rsidP="00DD707A">
            <w:pPr>
              <w:pStyle w:val="Tabellentext"/>
              <w:jc w:val="center"/>
            </w:pPr>
            <w:r w:rsidRPr="005A44C6">
              <w:t>6,25</w:t>
            </w:r>
          </w:p>
        </w:tc>
        <w:tc>
          <w:tcPr>
            <w:tcW w:w="889" w:type="dxa"/>
            <w:shd w:val="clear" w:color="auto" w:fill="FFFFFF"/>
            <w:noWrap/>
            <w:vAlign w:val="center"/>
            <w:hideMark/>
          </w:tcPr>
          <w:p w:rsidR="006F5ADA" w:rsidRPr="005A44C6" w:rsidRDefault="006F5ADA" w:rsidP="00DD707A">
            <w:pPr>
              <w:pStyle w:val="Tabellentext"/>
              <w:jc w:val="center"/>
            </w:pPr>
            <w:r w:rsidRPr="005A44C6">
              <w:t>1,56250</w:t>
            </w:r>
          </w:p>
        </w:tc>
        <w:tc>
          <w:tcPr>
            <w:tcW w:w="889" w:type="dxa"/>
            <w:shd w:val="clear" w:color="auto" w:fill="FFFFFF"/>
            <w:noWrap/>
            <w:vAlign w:val="center"/>
            <w:hideMark/>
          </w:tcPr>
          <w:p w:rsidR="006F5ADA" w:rsidRPr="005A44C6" w:rsidRDefault="006F5ADA" w:rsidP="00DD707A">
            <w:pPr>
              <w:pStyle w:val="Tabellentext"/>
              <w:jc w:val="center"/>
            </w:pPr>
            <w:r w:rsidRPr="005A44C6">
              <w:t>0,39063</w:t>
            </w:r>
          </w:p>
        </w:tc>
      </w:tr>
    </w:tbl>
    <w:p w:rsidR="006F5ADA" w:rsidRDefault="006F5ADA" w:rsidP="006F5ADA">
      <w:pPr>
        <w:pStyle w:val="berschrift2"/>
      </w:pPr>
      <w:bookmarkStart w:id="103" w:name="_Ref471891768"/>
      <w:bookmarkStart w:id="104" w:name="_Toc509904628"/>
      <w:bookmarkStart w:id="105" w:name="_Toc509935277"/>
      <w:bookmarkStart w:id="106" w:name="_Toc521917282"/>
      <w:r>
        <w:lastRenderedPageBreak/>
        <w:t>Versuche mit Litzen</w:t>
      </w:r>
      <w:bookmarkEnd w:id="103"/>
      <w:bookmarkEnd w:id="104"/>
      <w:bookmarkEnd w:id="105"/>
      <w:bookmarkEnd w:id="106"/>
    </w:p>
    <w:p w:rsidR="006F5ADA" w:rsidRDefault="006F5ADA" w:rsidP="006F5ADA">
      <w:r>
        <w:t xml:space="preserve">Bei Spannverfahren für externe Spannglieder sind neben Monolitzen auch nackte im </w:t>
      </w:r>
      <w:r w:rsidR="004C66CF">
        <w:br/>
      </w:r>
      <w:r>
        <w:t>Hüllrohr liegende</w:t>
      </w:r>
      <w:r w:rsidRPr="00683245">
        <w:t xml:space="preserve"> </w:t>
      </w:r>
      <w:r>
        <w:t>Litzen zugelassen (</w:t>
      </w:r>
      <w:r w:rsidR="00676456">
        <w:fldChar w:fldCharType="begin"/>
      </w:r>
      <w:r w:rsidR="00676456">
        <w:instrText xml:space="preserve"> REF _Ref471670517 \h </w:instrText>
      </w:r>
      <w:r w:rsidR="00676456">
        <w:fldChar w:fldCharType="separate"/>
      </w:r>
      <w:r w:rsidR="00BA3D40" w:rsidRPr="00DD4198">
        <w:t xml:space="preserve">Tab. </w:t>
      </w:r>
      <w:r w:rsidR="00BA3D40">
        <w:rPr>
          <w:noProof/>
        </w:rPr>
        <w:t>2</w:t>
      </w:r>
      <w:r w:rsidR="00BA3D40">
        <w:t>.</w:t>
      </w:r>
      <w:r w:rsidR="00BA3D40">
        <w:rPr>
          <w:noProof/>
        </w:rPr>
        <w:t>3</w:t>
      </w:r>
      <w:r w:rsidR="00676456">
        <w:fldChar w:fldCharType="end"/>
      </w:r>
      <w:r>
        <w:t>). Aus diesem Grund wurden beide Typen untersucht.</w:t>
      </w:r>
    </w:p>
    <w:p w:rsidR="006F5ADA" w:rsidRPr="004F099E" w:rsidRDefault="006F5ADA" w:rsidP="006F5ADA">
      <w:pPr>
        <w:pStyle w:val="berschrift3"/>
      </w:pPr>
      <w:bookmarkStart w:id="107" w:name="_Toc509904629"/>
      <w:bookmarkStart w:id="108" w:name="_Toc509935278"/>
      <w:bookmarkStart w:id="109" w:name="_Toc521917283"/>
      <w:r>
        <w:t>Aufbau der Versuche</w:t>
      </w:r>
      <w:bookmarkEnd w:id="107"/>
      <w:bookmarkEnd w:id="108"/>
      <w:bookmarkEnd w:id="109"/>
    </w:p>
    <w:p w:rsidR="006F5ADA" w:rsidRDefault="006F5ADA" w:rsidP="006F5ADA">
      <w:r>
        <w:t>Die drei nackten Litzen bzw. drei Monolitzen gemäß Zulassung Z.3-113 mit einer Stahlgüte St1660/1860 haben eine Stahlquerschnittsfläche von 150 mm² und wurden im Versuchsaufbau eingebaut, vorgespannt und anschließend ein bzw. zwei Drahtbrüche pro Litze mittels Trennschleifer realisiert. Die freie Schwinglänge der Litzen zwischen den beiden Ankern betrug etwa 22,90 m. Das Aufbringen der Vorspannkraft erfolgte mittels Monolitzenpresse und die Verankerung wurde gemäß Zulassung mit dreiteiligen Keilen realisiert, welche sich in der Lochscheibe verankerten. Mittels Kraftmessdose wurde die Spannkraft in der jeweiligen Litze über den gesamten Versuch gemessen.</w:t>
      </w:r>
    </w:p>
    <w:p w:rsidR="00676602" w:rsidRPr="00676602" w:rsidRDefault="00676602" w:rsidP="00676602">
      <w:pPr>
        <w:pStyle w:val="Formel"/>
        <w:rPr>
          <w:vanish/>
          <w:specVanish/>
        </w:rPr>
      </w:pPr>
      <w:r w:rsidRPr="006F5ADA">
        <w:object w:dxaOrig="3060" w:dyaOrig="580">
          <v:shape id="_x0000_i1027" type="#_x0000_t75" style="width:150.35pt;height:29.3pt" o:ole="">
            <v:imagedata r:id="rId38" o:title=""/>
          </v:shape>
          <o:OLEObject Type="Embed" ProgID="Equation.DSMT4" ShapeID="_x0000_i1027" DrawAspect="Content" ObjectID="_1595659418" r:id="rId39"/>
        </w:object>
      </w:r>
    </w:p>
    <w:p w:rsidR="00676602" w:rsidRDefault="00676602" w:rsidP="002B7907">
      <w:pPr>
        <w:pStyle w:val="Formelzhlung"/>
      </w:pPr>
      <w:r>
        <w:t xml:space="preserve"> </w:t>
      </w:r>
      <w:r>
        <w:tab/>
        <w:t>(</w:t>
      </w:r>
      <w:r w:rsidR="004C66CF">
        <w:rPr>
          <w:noProof/>
        </w:rPr>
        <w:fldChar w:fldCharType="begin"/>
      </w:r>
      <w:r w:rsidR="004C66CF">
        <w:rPr>
          <w:noProof/>
        </w:rPr>
        <w:instrText xml:space="preserve"> STYLEREF 1 \s </w:instrText>
      </w:r>
      <w:r w:rsidR="004C66CF">
        <w:rPr>
          <w:noProof/>
        </w:rPr>
        <w:fldChar w:fldCharType="separate"/>
      </w:r>
      <w:r w:rsidR="00BA3D40">
        <w:rPr>
          <w:noProof/>
        </w:rPr>
        <w:t>3</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1</w:t>
      </w:r>
      <w:r w:rsidR="004C66CF">
        <w:rPr>
          <w:noProof/>
        </w:rPr>
        <w:fldChar w:fldCharType="end"/>
      </w:r>
      <w:r>
        <w:t>)</w:t>
      </w:r>
    </w:p>
    <w:p w:rsidR="00676602" w:rsidRPr="00676602" w:rsidRDefault="00676602" w:rsidP="00676602">
      <w:pPr>
        <w:pStyle w:val="Formel"/>
        <w:rPr>
          <w:vanish/>
          <w:specVanish/>
        </w:rPr>
      </w:pPr>
      <w:r w:rsidRPr="006F5ADA">
        <w:object w:dxaOrig="3640" w:dyaOrig="580">
          <v:shape id="_x0000_i1028" type="#_x0000_t75" style="width:179.7pt;height:29.3pt" o:ole="">
            <v:imagedata r:id="rId40" o:title=""/>
          </v:shape>
          <o:OLEObject Type="Embed" ProgID="Equation.DSMT4" ShapeID="_x0000_i1028" DrawAspect="Content" ObjectID="_1595659419" r:id="rId41"/>
        </w:object>
      </w:r>
    </w:p>
    <w:p w:rsidR="00676602" w:rsidRDefault="00676602" w:rsidP="002B7907">
      <w:pPr>
        <w:pStyle w:val="Formelzhlung"/>
      </w:pPr>
      <w:r>
        <w:t xml:space="preserve"> </w:t>
      </w:r>
      <w:r>
        <w:tab/>
        <w:t>(</w:t>
      </w:r>
      <w:r w:rsidR="004C66CF">
        <w:rPr>
          <w:noProof/>
        </w:rPr>
        <w:fldChar w:fldCharType="begin"/>
      </w:r>
      <w:r w:rsidR="004C66CF">
        <w:rPr>
          <w:noProof/>
        </w:rPr>
        <w:instrText xml:space="preserve"> STYLEREF 1 \s </w:instrText>
      </w:r>
      <w:r w:rsidR="004C66CF">
        <w:rPr>
          <w:noProof/>
        </w:rPr>
        <w:fldChar w:fldCharType="separate"/>
      </w:r>
      <w:r w:rsidR="00BA3D40">
        <w:rPr>
          <w:noProof/>
        </w:rPr>
        <w:t>3</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2</w:t>
      </w:r>
      <w:r w:rsidR="004C66CF">
        <w:rPr>
          <w:noProof/>
        </w:rPr>
        <w:fldChar w:fldCharType="end"/>
      </w:r>
      <w:r>
        <w:t>)</w:t>
      </w:r>
    </w:p>
    <w:p w:rsidR="006F5ADA" w:rsidRDefault="006F5ADA" w:rsidP="006F5ADA">
      <w:r>
        <w:t>und bei den Versuchen 5 und 6:</w:t>
      </w:r>
    </w:p>
    <w:p w:rsidR="00676602" w:rsidRPr="00676602" w:rsidRDefault="00676602" w:rsidP="00676602">
      <w:pPr>
        <w:pStyle w:val="Formel"/>
        <w:rPr>
          <w:vanish/>
          <w:specVanish/>
        </w:rPr>
      </w:pPr>
      <w:r w:rsidRPr="006F5ADA">
        <w:object w:dxaOrig="3040" w:dyaOrig="580">
          <v:shape id="_x0000_i1029" type="#_x0000_t75" style="width:151pt;height:29.3pt" o:ole="">
            <v:imagedata r:id="rId42" o:title=""/>
          </v:shape>
          <o:OLEObject Type="Embed" ProgID="Equation.DSMT4" ShapeID="_x0000_i1029" DrawAspect="Content" ObjectID="_1595659420" r:id="rId43"/>
        </w:object>
      </w:r>
    </w:p>
    <w:p w:rsidR="00676602" w:rsidRDefault="00676602" w:rsidP="002B7907">
      <w:pPr>
        <w:pStyle w:val="Formelzhlung"/>
      </w:pPr>
      <w:r>
        <w:t xml:space="preserve"> </w:t>
      </w:r>
      <w:r>
        <w:tab/>
        <w:t>(</w:t>
      </w:r>
      <w:r w:rsidR="004C66CF">
        <w:rPr>
          <w:noProof/>
        </w:rPr>
        <w:fldChar w:fldCharType="begin"/>
      </w:r>
      <w:r w:rsidR="004C66CF">
        <w:rPr>
          <w:noProof/>
        </w:rPr>
        <w:instrText xml:space="preserve"> STYLEREF 1 \s </w:instrText>
      </w:r>
      <w:r w:rsidR="004C66CF">
        <w:rPr>
          <w:noProof/>
        </w:rPr>
        <w:fldChar w:fldCharType="separate"/>
      </w:r>
      <w:r w:rsidR="00BA3D40">
        <w:rPr>
          <w:noProof/>
        </w:rPr>
        <w:t>3</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3</w:t>
      </w:r>
      <w:r w:rsidR="004C66CF">
        <w:rPr>
          <w:noProof/>
        </w:rPr>
        <w:fldChar w:fldCharType="end"/>
      </w:r>
      <w:r>
        <w:t>)</w:t>
      </w:r>
    </w:p>
    <w:p w:rsidR="00676602" w:rsidRPr="00676602" w:rsidRDefault="00676602" w:rsidP="00676602">
      <w:pPr>
        <w:pStyle w:val="Formel"/>
        <w:rPr>
          <w:vanish/>
          <w:specVanish/>
        </w:rPr>
      </w:pPr>
      <w:r w:rsidRPr="006F5ADA">
        <w:object w:dxaOrig="3640" w:dyaOrig="580">
          <v:shape id="_x0000_i1030" type="#_x0000_t75" style="width:179.7pt;height:29.3pt" o:ole="">
            <v:imagedata r:id="rId44" o:title=""/>
          </v:shape>
          <o:OLEObject Type="Embed" ProgID="Equation.DSMT4" ShapeID="_x0000_i1030" DrawAspect="Content" ObjectID="_1595659421" r:id="rId45"/>
        </w:object>
      </w:r>
    </w:p>
    <w:p w:rsidR="00676602" w:rsidRDefault="00676602" w:rsidP="002B7907">
      <w:pPr>
        <w:pStyle w:val="Formelzhlung"/>
      </w:pPr>
      <w:bookmarkStart w:id="110" w:name="_Ref474745232"/>
      <w:r>
        <w:t xml:space="preserve"> </w:t>
      </w:r>
      <w:r>
        <w:tab/>
        <w:t>(</w:t>
      </w:r>
      <w:r w:rsidR="004C66CF">
        <w:rPr>
          <w:noProof/>
        </w:rPr>
        <w:fldChar w:fldCharType="begin"/>
      </w:r>
      <w:r w:rsidR="004C66CF">
        <w:rPr>
          <w:noProof/>
        </w:rPr>
        <w:instrText xml:space="preserve"> STYLEREF 1 \s </w:instrText>
      </w:r>
      <w:r w:rsidR="004C66CF">
        <w:rPr>
          <w:noProof/>
        </w:rPr>
        <w:fldChar w:fldCharType="separate"/>
      </w:r>
      <w:r w:rsidR="00BA3D40">
        <w:rPr>
          <w:noProof/>
        </w:rPr>
        <w:t>3</w:t>
      </w:r>
      <w:r w:rsidR="004C66CF">
        <w:rPr>
          <w:noProof/>
        </w:rPr>
        <w:fldChar w:fldCharType="end"/>
      </w:r>
      <w:r w:rsidR="002B7907">
        <w:t>.</w:t>
      </w:r>
      <w:r w:rsidR="004C66CF">
        <w:rPr>
          <w:noProof/>
        </w:rPr>
        <w:fldChar w:fldCharType="begin"/>
      </w:r>
      <w:r w:rsidR="004C66CF">
        <w:rPr>
          <w:noProof/>
        </w:rPr>
        <w:instrText xml:space="preserve"> SEQ Gleichung \* ARABIC \s 1 </w:instrText>
      </w:r>
      <w:r w:rsidR="004C66CF">
        <w:rPr>
          <w:noProof/>
        </w:rPr>
        <w:fldChar w:fldCharType="separate"/>
      </w:r>
      <w:r w:rsidR="00BA3D40">
        <w:rPr>
          <w:noProof/>
        </w:rPr>
        <w:t>4</w:t>
      </w:r>
      <w:r w:rsidR="004C66CF">
        <w:rPr>
          <w:noProof/>
        </w:rPr>
        <w:fldChar w:fldCharType="end"/>
      </w:r>
      <w:r>
        <w:t>)</w:t>
      </w:r>
      <w:bookmarkEnd w:id="110"/>
    </w:p>
    <w:p w:rsidR="006F5ADA" w:rsidRDefault="006F5ADA" w:rsidP="006F5ADA">
      <w:r>
        <w:br w:type="page"/>
      </w:r>
    </w:p>
    <w:p w:rsidR="009D06B3" w:rsidRDefault="009D06B3" w:rsidP="006F5ADA">
      <w:pPr>
        <w:pStyle w:val="berschrift1"/>
        <w:rPr>
          <w:b/>
        </w:rPr>
        <w:sectPr w:rsidR="009D06B3" w:rsidSect="009D06B3">
          <w:type w:val="oddPage"/>
          <w:pgSz w:w="9639" w:h="13608"/>
          <w:pgMar w:top="1418" w:right="1021" w:bottom="1418" w:left="1418" w:header="794" w:footer="737" w:gutter="0"/>
          <w:cols w:space="708"/>
          <w:titlePg/>
          <w:docGrid w:linePitch="360"/>
        </w:sectPr>
      </w:pPr>
    </w:p>
    <w:p w:rsidR="006F5ADA" w:rsidRPr="007E015D" w:rsidRDefault="006F5ADA" w:rsidP="006F5ADA">
      <w:pPr>
        <w:pStyle w:val="berschrift1"/>
        <w:rPr>
          <w:b/>
        </w:rPr>
      </w:pPr>
      <w:bookmarkStart w:id="111" w:name="_Toc521917284"/>
      <w:bookmarkEnd w:id="111"/>
    </w:p>
    <w:p w:rsidR="006F5ADA" w:rsidRPr="00567B07" w:rsidRDefault="006F5ADA" w:rsidP="006F5ADA">
      <w:pPr>
        <w:pStyle w:val="berschrift2Kapitelberschrift"/>
      </w:pPr>
      <w:bookmarkStart w:id="112" w:name="_Ref470681479"/>
      <w:bookmarkStart w:id="113" w:name="_Toc509904715"/>
      <w:bookmarkStart w:id="114" w:name="_Toc509935354"/>
      <w:bookmarkStart w:id="115" w:name="_Toc521917285"/>
      <w:r w:rsidRPr="00567B07">
        <w:t>Zusammenfassung und Ausblick</w:t>
      </w:r>
      <w:bookmarkEnd w:id="112"/>
      <w:bookmarkEnd w:id="113"/>
      <w:bookmarkEnd w:id="114"/>
      <w:bookmarkEnd w:id="115"/>
      <w:r w:rsidRPr="00567B07">
        <w:t xml:space="preserve"> </w:t>
      </w:r>
    </w:p>
    <w:p w:rsidR="006F5ADA" w:rsidRDefault="006F5ADA" w:rsidP="006F5ADA">
      <w:r>
        <w:t>Neben Schrägseilen kommen im Brückenbau immer häufiger externe Spannglieder zum Einsatz, sowohl bei Neubauten als auch zur Verstärkung bestehender Brücken. Auch diese Bauteile müssen im Rahmen der Bauwerksprüfungen hinsichtlich Beschädigungen untersucht werden. Aufgetretene Schäden reichen von Querschnittsminderungen einzelner Drähte bis hin zum Komplettausfall einzelner Spannglieder sowie Seile.</w:t>
      </w:r>
    </w:p>
    <w:p w:rsidR="006F5ADA" w:rsidRDefault="006F5ADA" w:rsidP="00676602">
      <w:r>
        <w:t>Im Rahmen dieser Arbeit wurden mehrere verfügbare Verfahren untersucht, mit denen Schäden an den externen Spanngliedern und Seilen detektiert werden können. Neben Verfahren zur Ermittlung der vorhandenen Spannkraft kamen auch Messgeräte zum Einsatz, mit denen die Größe sowie der Ort einzelner Schäden festgestellt werden können. Die unterschiedlichen Verfahren wurden an einem Testspannglied in der Versuchshalle sowie an zwei externen Spanngliedern zweier Brücken im Sauerland hinsichtlich Anwendbarkeit, Aussagefähigkeit und Zeitaufwand untersucht. Letzteres hat einen großen Einfluss auf die Kosten, welche bei einigen Verfahren in bzw. zum Teil weit über einem grenzwertigen Bereich liegen, da auch im Brückenbau, und hier insbesondere bei der Wartung und Unterhaltung, keine ausreichenden Mittel zur Verfügung stehen. Hinzu kommt, dass viele Verfahren nur einen Teilbereich eines Spannglieds / Seils überprüfen können, sodass mehrere Verfahren eingesetzt werden müssten, um alle Spannglieder / Seile über die gesamte Länge zu untersuchen. Auch ergibt sich durch das Öffnen von Ankerhaube oder Hüllrohr die Frage, wie der Korrosionsschutz wieder fachgerecht hergestellt werden kann.</w:t>
      </w:r>
    </w:p>
    <w:p w:rsidR="006F5ADA" w:rsidRDefault="006F5ADA" w:rsidP="006F5ADA"/>
    <w:p w:rsidR="006F5ADA" w:rsidRDefault="006F5ADA" w:rsidP="006F5ADA">
      <w:r>
        <w:br w:type="page"/>
      </w:r>
    </w:p>
    <w:p w:rsidR="009D06B3" w:rsidRDefault="009D06B3" w:rsidP="006F5ADA">
      <w:pPr>
        <w:pStyle w:val="berschrift1ohneNummer"/>
        <w:sectPr w:rsidR="009D06B3" w:rsidSect="009D06B3">
          <w:type w:val="oddPage"/>
          <w:pgSz w:w="9639" w:h="13608"/>
          <w:pgMar w:top="1418" w:right="1021" w:bottom="1418" w:left="1418" w:header="794" w:footer="737" w:gutter="0"/>
          <w:cols w:space="708"/>
          <w:titlePg/>
          <w:docGrid w:linePitch="360"/>
        </w:sectPr>
      </w:pPr>
      <w:bookmarkStart w:id="116" w:name="_Toc509904716"/>
      <w:bookmarkStart w:id="117" w:name="_Toc509935355"/>
    </w:p>
    <w:p w:rsidR="006F5ADA" w:rsidRPr="00805821" w:rsidRDefault="006F5ADA" w:rsidP="006F5ADA">
      <w:pPr>
        <w:pStyle w:val="berschrift1ohneNummer"/>
      </w:pPr>
      <w:bookmarkStart w:id="118" w:name="_Toc521917286"/>
      <w:r w:rsidRPr="00805821">
        <w:lastRenderedPageBreak/>
        <w:t>Abbildung</w:t>
      </w:r>
      <w:bookmarkEnd w:id="116"/>
      <w:bookmarkEnd w:id="117"/>
      <w:r w:rsidR="00B533B1">
        <w:t>sverzeichnis</w:t>
      </w:r>
      <w:bookmarkEnd w:id="118"/>
    </w:p>
    <w:p w:rsidR="00676602" w:rsidRDefault="006F5ADA">
      <w:pPr>
        <w:pStyle w:val="Abbildungsverzeichnis"/>
        <w:rPr>
          <w:rFonts w:asciiTheme="minorHAnsi" w:eastAsiaTheme="minorEastAsia" w:hAnsiTheme="minorHAnsi" w:cstheme="minorBidi"/>
          <w:noProof/>
          <w:lang w:eastAsia="de-DE"/>
        </w:rPr>
      </w:pPr>
      <w:r w:rsidRPr="00786316">
        <w:fldChar w:fldCharType="begin"/>
      </w:r>
      <w:r w:rsidRPr="00786316">
        <w:instrText xml:space="preserve"> TOC \h \z \c "Abb." </w:instrText>
      </w:r>
      <w:r w:rsidRPr="00786316">
        <w:fldChar w:fldCharType="separate"/>
      </w:r>
      <w:hyperlink w:anchor="_Toc517854727" w:history="1">
        <w:r w:rsidR="00676602" w:rsidRPr="000A0953">
          <w:rPr>
            <w:rStyle w:val="Hyperlink"/>
            <w:noProof/>
          </w:rPr>
          <w:t>Abb. 1.1:</w:t>
        </w:r>
        <w:r w:rsidR="00676602">
          <w:rPr>
            <w:rFonts w:asciiTheme="minorHAnsi" w:eastAsiaTheme="minorEastAsia" w:hAnsiTheme="minorHAnsi" w:cstheme="minorBidi"/>
            <w:noProof/>
            <w:lang w:eastAsia="de-DE"/>
          </w:rPr>
          <w:tab/>
        </w:r>
        <w:r w:rsidR="00676602" w:rsidRPr="000A0953">
          <w:rPr>
            <w:rStyle w:val="Hyperlink"/>
            <w:noProof/>
          </w:rPr>
          <w:t>Seilverspannte Brücken, in Anlehnung an [128]</w:t>
        </w:r>
        <w:r w:rsidR="00676602">
          <w:rPr>
            <w:noProof/>
            <w:webHidden/>
          </w:rPr>
          <w:tab/>
        </w:r>
        <w:r w:rsidR="00676602">
          <w:rPr>
            <w:noProof/>
            <w:webHidden/>
          </w:rPr>
          <w:fldChar w:fldCharType="begin"/>
        </w:r>
        <w:r w:rsidR="00676602">
          <w:rPr>
            <w:noProof/>
            <w:webHidden/>
          </w:rPr>
          <w:instrText xml:space="preserve"> PAGEREF _Toc517854727 \h </w:instrText>
        </w:r>
        <w:r w:rsidR="00676602">
          <w:rPr>
            <w:noProof/>
            <w:webHidden/>
          </w:rPr>
        </w:r>
        <w:r w:rsidR="00676602">
          <w:rPr>
            <w:noProof/>
            <w:webHidden/>
          </w:rPr>
          <w:fldChar w:fldCharType="separate"/>
        </w:r>
        <w:r w:rsidR="00BA3D40">
          <w:rPr>
            <w:noProof/>
            <w:webHidden/>
          </w:rPr>
          <w:t>1</w:t>
        </w:r>
        <w:r w:rsidR="00676602">
          <w:rPr>
            <w:noProof/>
            <w:webHidden/>
          </w:rPr>
          <w:fldChar w:fldCharType="end"/>
        </w:r>
      </w:hyperlink>
    </w:p>
    <w:p w:rsidR="00676602" w:rsidRDefault="00B533B1">
      <w:pPr>
        <w:pStyle w:val="Abbildungsverzeichnis"/>
        <w:rPr>
          <w:rFonts w:asciiTheme="minorHAnsi" w:eastAsiaTheme="minorEastAsia" w:hAnsiTheme="minorHAnsi" w:cstheme="minorBidi"/>
          <w:noProof/>
          <w:lang w:eastAsia="de-DE"/>
        </w:rPr>
      </w:pPr>
      <w:hyperlink w:anchor="_Toc517854728" w:history="1">
        <w:r w:rsidR="00676602" w:rsidRPr="000A0953">
          <w:rPr>
            <w:rStyle w:val="Hyperlink"/>
            <w:noProof/>
          </w:rPr>
          <w:t>Abb. 1.5:</w:t>
        </w:r>
        <w:r w:rsidR="00676602">
          <w:rPr>
            <w:rFonts w:asciiTheme="minorHAnsi" w:eastAsiaTheme="minorEastAsia" w:hAnsiTheme="minorHAnsi" w:cstheme="minorBidi"/>
            <w:noProof/>
            <w:lang w:eastAsia="de-DE"/>
          </w:rPr>
          <w:tab/>
        </w:r>
        <w:r w:rsidR="00676602" w:rsidRPr="000A0953">
          <w:rPr>
            <w:rStyle w:val="Hyperlink"/>
            <w:noProof/>
          </w:rPr>
          <w:t>Video bietet eine leistungsstarke Möglichkeit zur Unterstützung Ihres Standpunkts. Wenn Sie auf "Onlinevideo" klicken, können Sie den Einbettungscode für das Video einfügen, das hinzugefügt werden soll. Sie können auch ein Stichwort eingeben, um online nach dem Videoclip zu suchen, der optimal zu Ihrem Dokument passt.</w:t>
        </w:r>
        <w:r w:rsidR="00676602">
          <w:rPr>
            <w:noProof/>
            <w:webHidden/>
          </w:rPr>
          <w:tab/>
        </w:r>
        <w:r w:rsidR="00676602">
          <w:rPr>
            <w:noProof/>
            <w:webHidden/>
          </w:rPr>
          <w:fldChar w:fldCharType="begin"/>
        </w:r>
        <w:r w:rsidR="00676602">
          <w:rPr>
            <w:noProof/>
            <w:webHidden/>
          </w:rPr>
          <w:instrText xml:space="preserve"> PAGEREF _Toc517854728 \h </w:instrText>
        </w:r>
        <w:r w:rsidR="00676602">
          <w:rPr>
            <w:noProof/>
            <w:webHidden/>
          </w:rPr>
        </w:r>
        <w:r w:rsidR="00676602">
          <w:rPr>
            <w:noProof/>
            <w:webHidden/>
          </w:rPr>
          <w:fldChar w:fldCharType="separate"/>
        </w:r>
        <w:r w:rsidR="00BA3D40">
          <w:rPr>
            <w:noProof/>
            <w:webHidden/>
          </w:rPr>
          <w:t>2</w:t>
        </w:r>
        <w:r w:rsidR="00676602">
          <w:rPr>
            <w:noProof/>
            <w:webHidden/>
          </w:rPr>
          <w:fldChar w:fldCharType="end"/>
        </w:r>
      </w:hyperlink>
    </w:p>
    <w:p w:rsidR="00676602" w:rsidRDefault="00B533B1">
      <w:pPr>
        <w:pStyle w:val="Abbildungsverzeichnis"/>
        <w:rPr>
          <w:rFonts w:asciiTheme="minorHAnsi" w:eastAsiaTheme="minorEastAsia" w:hAnsiTheme="minorHAnsi" w:cstheme="minorBidi"/>
          <w:noProof/>
          <w:lang w:eastAsia="de-DE"/>
        </w:rPr>
      </w:pPr>
      <w:hyperlink w:anchor="_Toc517854729" w:history="1">
        <w:r w:rsidR="00676602" w:rsidRPr="000A0953">
          <w:rPr>
            <w:rStyle w:val="Hyperlink"/>
            <w:noProof/>
          </w:rPr>
          <w:t>Abb. 2.5:</w:t>
        </w:r>
        <w:r w:rsidR="00676602">
          <w:rPr>
            <w:rFonts w:asciiTheme="minorHAnsi" w:eastAsiaTheme="minorEastAsia" w:hAnsiTheme="minorHAnsi" w:cstheme="minorBidi"/>
            <w:noProof/>
            <w:lang w:eastAsia="de-DE"/>
          </w:rPr>
          <w:tab/>
        </w:r>
        <w:r w:rsidR="00676602" w:rsidRPr="000A0953">
          <w:rPr>
            <w:rStyle w:val="Hyperlink"/>
            <w:noProof/>
          </w:rPr>
          <w:t>Externe Spannglieder in der Pfinztalbrücke Nöttingen</w:t>
        </w:r>
        <w:r w:rsidR="00676602">
          <w:rPr>
            <w:noProof/>
            <w:webHidden/>
          </w:rPr>
          <w:tab/>
        </w:r>
        <w:r w:rsidR="00676602">
          <w:rPr>
            <w:noProof/>
            <w:webHidden/>
          </w:rPr>
          <w:fldChar w:fldCharType="begin"/>
        </w:r>
        <w:r w:rsidR="00676602">
          <w:rPr>
            <w:noProof/>
            <w:webHidden/>
          </w:rPr>
          <w:instrText xml:space="preserve"> PAGEREF _Toc517854729 \h </w:instrText>
        </w:r>
        <w:r w:rsidR="00676602">
          <w:rPr>
            <w:noProof/>
            <w:webHidden/>
          </w:rPr>
        </w:r>
        <w:r w:rsidR="00676602">
          <w:rPr>
            <w:noProof/>
            <w:webHidden/>
          </w:rPr>
          <w:fldChar w:fldCharType="separate"/>
        </w:r>
        <w:r w:rsidR="00BA3D40">
          <w:rPr>
            <w:noProof/>
            <w:webHidden/>
          </w:rPr>
          <w:t>4</w:t>
        </w:r>
        <w:r w:rsidR="00676602">
          <w:rPr>
            <w:noProof/>
            <w:webHidden/>
          </w:rPr>
          <w:fldChar w:fldCharType="end"/>
        </w:r>
      </w:hyperlink>
    </w:p>
    <w:p w:rsidR="00676602" w:rsidRDefault="00B533B1">
      <w:pPr>
        <w:pStyle w:val="Abbildungsverzeichnis"/>
        <w:rPr>
          <w:rFonts w:asciiTheme="minorHAnsi" w:eastAsiaTheme="minorEastAsia" w:hAnsiTheme="minorHAnsi" w:cstheme="minorBidi"/>
          <w:noProof/>
          <w:lang w:eastAsia="de-DE"/>
        </w:rPr>
      </w:pPr>
      <w:hyperlink w:anchor="_Toc517854730" w:history="1">
        <w:r w:rsidR="00676602" w:rsidRPr="000A0953">
          <w:rPr>
            <w:rStyle w:val="Hyperlink"/>
            <w:noProof/>
          </w:rPr>
          <w:t>Abb. 2.6:</w:t>
        </w:r>
        <w:r w:rsidR="00676602">
          <w:rPr>
            <w:rFonts w:asciiTheme="minorHAnsi" w:eastAsiaTheme="minorEastAsia" w:hAnsiTheme="minorHAnsi" w:cstheme="minorBidi"/>
            <w:noProof/>
            <w:lang w:eastAsia="de-DE"/>
          </w:rPr>
          <w:tab/>
        </w:r>
        <w:r w:rsidR="00676602" w:rsidRPr="000A0953">
          <w:rPr>
            <w:rStyle w:val="Hyperlink"/>
            <w:noProof/>
          </w:rPr>
          <w:t>Spanngliedverläufe bei extern vorgespannten Brücken</w:t>
        </w:r>
        <w:r w:rsidR="00676602">
          <w:rPr>
            <w:noProof/>
            <w:webHidden/>
          </w:rPr>
          <w:tab/>
        </w:r>
        <w:r w:rsidR="00676602">
          <w:rPr>
            <w:noProof/>
            <w:webHidden/>
          </w:rPr>
          <w:fldChar w:fldCharType="begin"/>
        </w:r>
        <w:r w:rsidR="00676602">
          <w:rPr>
            <w:noProof/>
            <w:webHidden/>
          </w:rPr>
          <w:instrText xml:space="preserve"> PAGEREF _Toc517854730 \h </w:instrText>
        </w:r>
        <w:r w:rsidR="00676602">
          <w:rPr>
            <w:noProof/>
            <w:webHidden/>
          </w:rPr>
        </w:r>
        <w:r w:rsidR="00676602">
          <w:rPr>
            <w:noProof/>
            <w:webHidden/>
          </w:rPr>
          <w:fldChar w:fldCharType="separate"/>
        </w:r>
        <w:r w:rsidR="00BA3D40">
          <w:rPr>
            <w:noProof/>
            <w:webHidden/>
          </w:rPr>
          <w:t>4</w:t>
        </w:r>
        <w:r w:rsidR="00676602">
          <w:rPr>
            <w:noProof/>
            <w:webHidden/>
          </w:rPr>
          <w:fldChar w:fldCharType="end"/>
        </w:r>
      </w:hyperlink>
    </w:p>
    <w:p w:rsidR="00676602" w:rsidRDefault="00B533B1">
      <w:pPr>
        <w:pStyle w:val="Abbildungsverzeichnis"/>
        <w:rPr>
          <w:rFonts w:asciiTheme="minorHAnsi" w:eastAsiaTheme="minorEastAsia" w:hAnsiTheme="minorHAnsi" w:cstheme="minorBidi"/>
          <w:noProof/>
          <w:lang w:eastAsia="de-DE"/>
        </w:rPr>
      </w:pPr>
      <w:hyperlink w:anchor="_Toc517854731" w:history="1">
        <w:r w:rsidR="00676602" w:rsidRPr="000A0953">
          <w:rPr>
            <w:rStyle w:val="Hyperlink"/>
            <w:noProof/>
          </w:rPr>
          <w:t>Abb. 2.8:</w:t>
        </w:r>
        <w:r w:rsidR="00676602">
          <w:rPr>
            <w:rFonts w:asciiTheme="minorHAnsi" w:eastAsiaTheme="minorEastAsia" w:hAnsiTheme="minorHAnsi" w:cstheme="minorBidi"/>
            <w:noProof/>
            <w:lang w:eastAsia="de-DE"/>
          </w:rPr>
          <w:tab/>
        </w:r>
        <w:r w:rsidR="00676602" w:rsidRPr="000A0953">
          <w:rPr>
            <w:rStyle w:val="Hyperlink"/>
            <w:noProof/>
          </w:rPr>
          <w:t>Zustand eines Spannglieds im Bereich des Endquerträgers, gerissenes Spannglied der Überführung in Guildford</w:t>
        </w:r>
        <w:r w:rsidR="00676602">
          <w:rPr>
            <w:noProof/>
            <w:webHidden/>
          </w:rPr>
          <w:tab/>
        </w:r>
        <w:r w:rsidR="00676602">
          <w:rPr>
            <w:noProof/>
            <w:webHidden/>
          </w:rPr>
          <w:fldChar w:fldCharType="begin"/>
        </w:r>
        <w:r w:rsidR="00676602">
          <w:rPr>
            <w:noProof/>
            <w:webHidden/>
          </w:rPr>
          <w:instrText xml:space="preserve"> PAGEREF _Toc517854731 \h </w:instrText>
        </w:r>
        <w:r w:rsidR="00676602">
          <w:rPr>
            <w:noProof/>
            <w:webHidden/>
          </w:rPr>
        </w:r>
        <w:r w:rsidR="00676602">
          <w:rPr>
            <w:noProof/>
            <w:webHidden/>
          </w:rPr>
          <w:fldChar w:fldCharType="separate"/>
        </w:r>
        <w:r w:rsidR="00BA3D40">
          <w:rPr>
            <w:noProof/>
            <w:webHidden/>
          </w:rPr>
          <w:t>8</w:t>
        </w:r>
        <w:r w:rsidR="00676602">
          <w:rPr>
            <w:noProof/>
            <w:webHidden/>
          </w:rPr>
          <w:fldChar w:fldCharType="end"/>
        </w:r>
      </w:hyperlink>
    </w:p>
    <w:p w:rsidR="00676602" w:rsidRDefault="00B533B1">
      <w:pPr>
        <w:pStyle w:val="Abbildungsverzeichnis"/>
        <w:rPr>
          <w:rFonts w:asciiTheme="minorHAnsi" w:eastAsiaTheme="minorEastAsia" w:hAnsiTheme="minorHAnsi" w:cstheme="minorBidi"/>
          <w:noProof/>
          <w:lang w:eastAsia="de-DE"/>
        </w:rPr>
      </w:pPr>
      <w:hyperlink w:anchor="_Toc517854732" w:history="1">
        <w:r w:rsidR="00676602" w:rsidRPr="000A0953">
          <w:rPr>
            <w:rStyle w:val="Hyperlink"/>
            <w:noProof/>
          </w:rPr>
          <w:t>Abb. 2.21:</w:t>
        </w:r>
        <w:r w:rsidR="00676602">
          <w:rPr>
            <w:rFonts w:asciiTheme="minorHAnsi" w:eastAsiaTheme="minorEastAsia" w:hAnsiTheme="minorHAnsi" w:cstheme="minorBidi"/>
            <w:noProof/>
            <w:lang w:eastAsia="de-DE"/>
          </w:rPr>
          <w:tab/>
        </w:r>
        <w:r w:rsidR="00676602" w:rsidRPr="000A0953">
          <w:rPr>
            <w:rStyle w:val="Hyperlink"/>
            <w:noProof/>
          </w:rPr>
          <w:t>Spannungs-Dehnungs-Verhalten – Drah</w:t>
        </w:r>
        <w:r w:rsidR="00676602">
          <w:rPr>
            <w:rStyle w:val="Hyperlink"/>
            <w:noProof/>
          </w:rPr>
          <w:t>t und Litzenseil,</w:t>
        </w:r>
        <w:r w:rsidR="00676602" w:rsidRPr="000A0953">
          <w:rPr>
            <w:rStyle w:val="Hyperlink"/>
            <w:noProof/>
          </w:rPr>
          <w:t xml:space="preserve"> vollver</w:t>
        </w:r>
        <w:r w:rsidR="00266518">
          <w:rPr>
            <w:rStyle w:val="Hyperlink"/>
            <w:noProof/>
          </w:rPr>
          <w:softHyphen/>
        </w:r>
        <w:r w:rsidR="00676602" w:rsidRPr="000A0953">
          <w:rPr>
            <w:rStyle w:val="Hyperlink"/>
            <w:noProof/>
          </w:rPr>
          <w:t>schlossenes Seil</w:t>
        </w:r>
        <w:r w:rsidR="00676602">
          <w:rPr>
            <w:noProof/>
            <w:webHidden/>
          </w:rPr>
          <w:tab/>
        </w:r>
        <w:r w:rsidR="00676602">
          <w:rPr>
            <w:noProof/>
            <w:webHidden/>
          </w:rPr>
          <w:fldChar w:fldCharType="begin"/>
        </w:r>
        <w:r w:rsidR="00676602">
          <w:rPr>
            <w:noProof/>
            <w:webHidden/>
          </w:rPr>
          <w:instrText xml:space="preserve"> PAGEREF _Toc517854732 \h </w:instrText>
        </w:r>
        <w:r w:rsidR="00676602">
          <w:rPr>
            <w:noProof/>
            <w:webHidden/>
          </w:rPr>
        </w:r>
        <w:r w:rsidR="00676602">
          <w:rPr>
            <w:noProof/>
            <w:webHidden/>
          </w:rPr>
          <w:fldChar w:fldCharType="separate"/>
        </w:r>
        <w:r w:rsidR="00BA3D40">
          <w:rPr>
            <w:noProof/>
            <w:webHidden/>
          </w:rPr>
          <w:t>11</w:t>
        </w:r>
        <w:r w:rsidR="00676602">
          <w:rPr>
            <w:noProof/>
            <w:webHidden/>
          </w:rPr>
          <w:fldChar w:fldCharType="end"/>
        </w:r>
      </w:hyperlink>
    </w:p>
    <w:p w:rsidR="002A000C" w:rsidRPr="00676456" w:rsidRDefault="006F5ADA">
      <w:pPr>
        <w:pStyle w:val="Abbildungsverzeichnis"/>
        <w:rPr>
          <w:noProof/>
        </w:rPr>
      </w:pPr>
      <w:r w:rsidRPr="00786316">
        <w:fldChar w:fldCharType="end"/>
      </w:r>
      <w:r w:rsidRPr="00786316">
        <w:fldChar w:fldCharType="begin"/>
      </w:r>
      <w:r w:rsidRPr="00786316">
        <w:instrText xml:space="preserve"> TOC \h \z \c "Abb. A-" </w:instrText>
      </w:r>
      <w:r w:rsidRPr="00786316">
        <w:fldChar w:fldCharType="separate"/>
      </w:r>
      <w:hyperlink w:anchor="_Toc517855775" w:history="1">
        <w:r w:rsidR="002A000C" w:rsidRPr="00FC2DC0">
          <w:rPr>
            <w:rStyle w:val="Hyperlink"/>
            <w:noProof/>
          </w:rPr>
          <w:t>Abb. A-1:</w:t>
        </w:r>
        <w:r w:rsidR="002A000C">
          <w:rPr>
            <w:rFonts w:asciiTheme="minorHAnsi" w:eastAsiaTheme="minorEastAsia" w:hAnsiTheme="minorHAnsi" w:cstheme="minorBidi"/>
            <w:noProof/>
            <w:lang w:eastAsia="de-DE"/>
          </w:rPr>
          <w:tab/>
        </w:r>
        <w:r w:rsidR="002A000C" w:rsidRPr="00FC2DC0">
          <w:rPr>
            <w:rStyle w:val="Hyperlink"/>
            <w:noProof/>
          </w:rPr>
          <w:t>Brücke Denkendorf, TBW 1</w:t>
        </w:r>
        <w:r w:rsidR="002A000C">
          <w:rPr>
            <w:noProof/>
            <w:webHidden/>
          </w:rPr>
          <w:tab/>
        </w:r>
        <w:r w:rsidR="002A000C">
          <w:rPr>
            <w:noProof/>
            <w:webHidden/>
          </w:rPr>
          <w:fldChar w:fldCharType="begin"/>
        </w:r>
        <w:r w:rsidR="002A000C">
          <w:rPr>
            <w:noProof/>
            <w:webHidden/>
          </w:rPr>
          <w:instrText xml:space="preserve"> PAGEREF _Toc517855775 \h </w:instrText>
        </w:r>
        <w:r w:rsidR="002A000C">
          <w:rPr>
            <w:noProof/>
            <w:webHidden/>
          </w:rPr>
        </w:r>
        <w:r w:rsidR="002A000C">
          <w:rPr>
            <w:noProof/>
            <w:webHidden/>
          </w:rPr>
          <w:fldChar w:fldCharType="separate"/>
        </w:r>
        <w:r w:rsidR="00BA3D40">
          <w:rPr>
            <w:noProof/>
            <w:webHidden/>
          </w:rPr>
          <w:t>30</w:t>
        </w:r>
        <w:r w:rsidR="002A000C">
          <w:rPr>
            <w:noProof/>
            <w:webHidden/>
          </w:rPr>
          <w:fldChar w:fldCharType="end"/>
        </w:r>
      </w:hyperlink>
    </w:p>
    <w:p w:rsidR="002A000C" w:rsidRDefault="00B533B1">
      <w:pPr>
        <w:pStyle w:val="Abbildungsverzeichnis"/>
        <w:rPr>
          <w:rFonts w:asciiTheme="minorHAnsi" w:eastAsiaTheme="minorEastAsia" w:hAnsiTheme="minorHAnsi" w:cstheme="minorBidi"/>
          <w:noProof/>
          <w:lang w:eastAsia="de-DE"/>
        </w:rPr>
      </w:pPr>
      <w:hyperlink w:anchor="_Toc517855776" w:history="1">
        <w:r w:rsidR="002A000C" w:rsidRPr="00FC2DC0">
          <w:rPr>
            <w:rStyle w:val="Hyperlink"/>
            <w:noProof/>
          </w:rPr>
          <w:t>Abb. A-2:</w:t>
        </w:r>
        <w:r w:rsidR="002A000C">
          <w:rPr>
            <w:rFonts w:asciiTheme="minorHAnsi" w:eastAsiaTheme="minorEastAsia" w:hAnsiTheme="minorHAnsi" w:cstheme="minorBidi"/>
            <w:noProof/>
            <w:lang w:eastAsia="de-DE"/>
          </w:rPr>
          <w:tab/>
        </w:r>
        <w:r w:rsidR="002A000C" w:rsidRPr="00FC2DC0">
          <w:rPr>
            <w:rStyle w:val="Hyperlink"/>
            <w:noProof/>
          </w:rPr>
          <w:t>Brücke Denkendorf, TBW 2</w:t>
        </w:r>
        <w:r w:rsidR="002A000C">
          <w:rPr>
            <w:noProof/>
            <w:webHidden/>
          </w:rPr>
          <w:tab/>
        </w:r>
        <w:r w:rsidR="002A000C">
          <w:rPr>
            <w:noProof/>
            <w:webHidden/>
          </w:rPr>
          <w:fldChar w:fldCharType="begin"/>
        </w:r>
        <w:r w:rsidR="002A000C">
          <w:rPr>
            <w:noProof/>
            <w:webHidden/>
          </w:rPr>
          <w:instrText xml:space="preserve"> PAGEREF _Toc517855776 \h </w:instrText>
        </w:r>
        <w:r w:rsidR="002A000C">
          <w:rPr>
            <w:noProof/>
            <w:webHidden/>
          </w:rPr>
        </w:r>
        <w:r w:rsidR="002A000C">
          <w:rPr>
            <w:noProof/>
            <w:webHidden/>
          </w:rPr>
          <w:fldChar w:fldCharType="separate"/>
        </w:r>
        <w:r w:rsidR="00BA3D40">
          <w:rPr>
            <w:noProof/>
            <w:webHidden/>
          </w:rPr>
          <w:t>31</w:t>
        </w:r>
        <w:r w:rsidR="002A000C">
          <w:rPr>
            <w:noProof/>
            <w:webHidden/>
          </w:rPr>
          <w:fldChar w:fldCharType="end"/>
        </w:r>
      </w:hyperlink>
    </w:p>
    <w:p w:rsidR="006F5ADA" w:rsidRDefault="006F5ADA" w:rsidP="006F5ADA">
      <w:pPr>
        <w:pStyle w:val="Abbildungsverzeichnis"/>
      </w:pPr>
      <w:r w:rsidRPr="00786316">
        <w:fldChar w:fldCharType="end"/>
      </w:r>
    </w:p>
    <w:p w:rsidR="006F5ADA" w:rsidRDefault="006F5ADA" w:rsidP="006F5ADA">
      <w:r>
        <w:br w:type="page"/>
      </w:r>
    </w:p>
    <w:p w:rsidR="009D06B3" w:rsidRDefault="009D06B3" w:rsidP="006F5ADA">
      <w:pPr>
        <w:pStyle w:val="berschrift1ohneNummer"/>
        <w:sectPr w:rsidR="009D06B3" w:rsidSect="009D06B3">
          <w:type w:val="oddPage"/>
          <w:pgSz w:w="9639" w:h="13608"/>
          <w:pgMar w:top="1418" w:right="1021" w:bottom="1418" w:left="1418" w:header="794" w:footer="737" w:gutter="0"/>
          <w:cols w:space="708"/>
          <w:titlePg/>
          <w:docGrid w:linePitch="360"/>
        </w:sectPr>
      </w:pPr>
      <w:bookmarkStart w:id="119" w:name="_Toc509904717"/>
      <w:bookmarkStart w:id="120" w:name="_Toc509935356"/>
    </w:p>
    <w:p w:rsidR="006F5ADA" w:rsidRDefault="006F5ADA" w:rsidP="006F5ADA">
      <w:pPr>
        <w:pStyle w:val="berschrift1ohneNummer"/>
      </w:pPr>
      <w:bookmarkStart w:id="121" w:name="_Toc521917287"/>
      <w:r>
        <w:lastRenderedPageBreak/>
        <w:t>Tabellen</w:t>
      </w:r>
      <w:bookmarkEnd w:id="119"/>
      <w:bookmarkEnd w:id="120"/>
      <w:r w:rsidR="00B61252">
        <w:t>verzeichnis</w:t>
      </w:r>
      <w:bookmarkEnd w:id="121"/>
    </w:p>
    <w:p w:rsidR="00676456" w:rsidRDefault="006F5ADA" w:rsidP="00B61252">
      <w:pPr>
        <w:pStyle w:val="Tabellenverzeichnis"/>
        <w:rPr>
          <w:rFonts w:asciiTheme="minorHAnsi" w:eastAsiaTheme="minorEastAsia" w:hAnsiTheme="minorHAnsi" w:cstheme="minorBidi"/>
          <w:lang w:eastAsia="de-DE"/>
        </w:rPr>
      </w:pPr>
      <w:r>
        <w:fldChar w:fldCharType="begin"/>
      </w:r>
      <w:r>
        <w:instrText xml:space="preserve"> TOC \h \z \c "Tab." </w:instrText>
      </w:r>
      <w:r>
        <w:fldChar w:fldCharType="separate"/>
      </w:r>
      <w:hyperlink w:anchor="_Toc517856847" w:history="1">
        <w:r w:rsidR="00676456" w:rsidRPr="00E23DA6">
          <w:rPr>
            <w:rStyle w:val="Hyperlink"/>
          </w:rPr>
          <w:t>Tab. 2.1:</w:t>
        </w:r>
        <w:r w:rsidR="00676456">
          <w:rPr>
            <w:rFonts w:asciiTheme="minorHAnsi" w:eastAsiaTheme="minorEastAsia" w:hAnsiTheme="minorHAnsi" w:cstheme="minorBidi"/>
            <w:lang w:eastAsia="de-DE"/>
          </w:rPr>
          <w:tab/>
        </w:r>
        <w:r w:rsidR="00676456" w:rsidRPr="00E23DA6">
          <w:rPr>
            <w:rStyle w:val="Hyperlink"/>
          </w:rPr>
          <w:t>Externe Spannglieder in Deutschland [11] bis Tab. 2.3</w:t>
        </w:r>
        <w:r w:rsidR="00676456">
          <w:rPr>
            <w:webHidden/>
          </w:rPr>
          <w:tab/>
        </w:r>
        <w:r w:rsidR="00676456">
          <w:rPr>
            <w:webHidden/>
          </w:rPr>
          <w:fldChar w:fldCharType="begin"/>
        </w:r>
        <w:r w:rsidR="00676456">
          <w:rPr>
            <w:webHidden/>
          </w:rPr>
          <w:instrText xml:space="preserve"> PAGEREF _Toc517856847 \h </w:instrText>
        </w:r>
        <w:r w:rsidR="00676456">
          <w:rPr>
            <w:webHidden/>
          </w:rPr>
        </w:r>
        <w:r w:rsidR="00676456">
          <w:rPr>
            <w:webHidden/>
          </w:rPr>
          <w:fldChar w:fldCharType="separate"/>
        </w:r>
        <w:r w:rsidR="00BA3D40">
          <w:rPr>
            <w:webHidden/>
          </w:rPr>
          <w:t>5</w:t>
        </w:r>
        <w:r w:rsidR="00676456">
          <w:rPr>
            <w:webHidden/>
          </w:rPr>
          <w:fldChar w:fldCharType="end"/>
        </w:r>
      </w:hyperlink>
    </w:p>
    <w:p w:rsidR="00676456" w:rsidRDefault="00B533B1" w:rsidP="00B61252">
      <w:pPr>
        <w:pStyle w:val="Tabellenverzeichnis"/>
        <w:rPr>
          <w:rFonts w:asciiTheme="minorHAnsi" w:eastAsiaTheme="minorEastAsia" w:hAnsiTheme="minorHAnsi" w:cstheme="minorBidi"/>
          <w:lang w:eastAsia="de-DE"/>
        </w:rPr>
      </w:pPr>
      <w:hyperlink w:anchor="_Toc517856848" w:history="1">
        <w:r w:rsidR="00676456" w:rsidRPr="00E23DA6">
          <w:rPr>
            <w:rStyle w:val="Hyperlink"/>
          </w:rPr>
          <w:t>Tab. 2.2:</w:t>
        </w:r>
        <w:r w:rsidR="00676456">
          <w:rPr>
            <w:rFonts w:asciiTheme="minorHAnsi" w:eastAsiaTheme="minorEastAsia" w:hAnsiTheme="minorHAnsi" w:cstheme="minorBidi"/>
            <w:lang w:eastAsia="de-DE"/>
          </w:rPr>
          <w:tab/>
        </w:r>
        <w:r w:rsidR="00676456" w:rsidRPr="00E23DA6">
          <w:rPr>
            <w:rStyle w:val="Hyperlink"/>
          </w:rPr>
          <w:t>Zulassungen externer Spannglieder für den Einsatz in Wind</w:t>
        </w:r>
        <w:r w:rsidR="00266518">
          <w:rPr>
            <w:rStyle w:val="Hyperlink"/>
          </w:rPr>
          <w:softHyphen/>
        </w:r>
        <w:r w:rsidR="00676456" w:rsidRPr="00E23DA6">
          <w:rPr>
            <w:rStyle w:val="Hyperlink"/>
          </w:rPr>
          <w:t>energieanlagen Tab. 2.4</w:t>
        </w:r>
        <w:r w:rsidR="00676456">
          <w:rPr>
            <w:webHidden/>
          </w:rPr>
          <w:tab/>
        </w:r>
        <w:r w:rsidR="00676456">
          <w:rPr>
            <w:webHidden/>
          </w:rPr>
          <w:fldChar w:fldCharType="begin"/>
        </w:r>
        <w:r w:rsidR="00676456">
          <w:rPr>
            <w:webHidden/>
          </w:rPr>
          <w:instrText xml:space="preserve"> PAGEREF _Toc517856848 \h </w:instrText>
        </w:r>
        <w:r w:rsidR="00676456">
          <w:rPr>
            <w:webHidden/>
          </w:rPr>
        </w:r>
        <w:r w:rsidR="00676456">
          <w:rPr>
            <w:webHidden/>
          </w:rPr>
          <w:fldChar w:fldCharType="separate"/>
        </w:r>
        <w:r w:rsidR="00BA3D40">
          <w:rPr>
            <w:webHidden/>
          </w:rPr>
          <w:t>6</w:t>
        </w:r>
        <w:r w:rsidR="00676456">
          <w:rPr>
            <w:webHidden/>
          </w:rPr>
          <w:fldChar w:fldCharType="end"/>
        </w:r>
      </w:hyperlink>
    </w:p>
    <w:p w:rsidR="00676456" w:rsidRDefault="00B533B1" w:rsidP="00B61252">
      <w:pPr>
        <w:pStyle w:val="Tabellenverzeichnis"/>
        <w:rPr>
          <w:rFonts w:asciiTheme="minorHAnsi" w:eastAsiaTheme="minorEastAsia" w:hAnsiTheme="minorHAnsi" w:cstheme="minorBidi"/>
          <w:lang w:eastAsia="de-DE"/>
        </w:rPr>
      </w:pPr>
      <w:hyperlink w:anchor="_Toc517856849" w:history="1">
        <w:r w:rsidR="00676456" w:rsidRPr="00E23DA6">
          <w:rPr>
            <w:rStyle w:val="Hyperlink"/>
          </w:rPr>
          <w:t>Tab. 2.3:</w:t>
        </w:r>
        <w:r w:rsidR="00676456">
          <w:rPr>
            <w:rFonts w:asciiTheme="minorHAnsi" w:eastAsiaTheme="minorEastAsia" w:hAnsiTheme="minorHAnsi" w:cstheme="minorBidi"/>
            <w:lang w:eastAsia="de-DE"/>
          </w:rPr>
          <w:tab/>
        </w:r>
        <w:r w:rsidR="00676456" w:rsidRPr="00E23DA6">
          <w:rPr>
            <w:rStyle w:val="Hyperlink"/>
          </w:rPr>
          <w:t>Temperaturabhängiger Kurzzeit-E-Modul von HDPE in N/mm²</w:t>
        </w:r>
        <w:r w:rsidR="00676456">
          <w:rPr>
            <w:webHidden/>
          </w:rPr>
          <w:tab/>
        </w:r>
        <w:r w:rsidR="00676456">
          <w:rPr>
            <w:webHidden/>
          </w:rPr>
          <w:fldChar w:fldCharType="begin"/>
        </w:r>
        <w:r w:rsidR="00676456">
          <w:rPr>
            <w:webHidden/>
          </w:rPr>
          <w:instrText xml:space="preserve"> PAGEREF _Toc517856849 \h </w:instrText>
        </w:r>
        <w:r w:rsidR="00676456">
          <w:rPr>
            <w:webHidden/>
          </w:rPr>
        </w:r>
        <w:r w:rsidR="00676456">
          <w:rPr>
            <w:webHidden/>
          </w:rPr>
          <w:fldChar w:fldCharType="separate"/>
        </w:r>
        <w:r w:rsidR="00BA3D40">
          <w:rPr>
            <w:webHidden/>
          </w:rPr>
          <w:t>7</w:t>
        </w:r>
        <w:r w:rsidR="00676456">
          <w:rPr>
            <w:webHidden/>
          </w:rPr>
          <w:fldChar w:fldCharType="end"/>
        </w:r>
      </w:hyperlink>
    </w:p>
    <w:p w:rsidR="00676456" w:rsidRDefault="00B533B1" w:rsidP="00B61252">
      <w:pPr>
        <w:pStyle w:val="Tabellenverzeichnis"/>
        <w:rPr>
          <w:rFonts w:asciiTheme="minorHAnsi" w:eastAsiaTheme="minorEastAsia" w:hAnsiTheme="minorHAnsi" w:cstheme="minorBidi"/>
          <w:lang w:eastAsia="de-DE"/>
        </w:rPr>
      </w:pPr>
      <w:hyperlink w:anchor="_Toc517856850" w:history="1">
        <w:r w:rsidR="00676456" w:rsidRPr="00E23DA6">
          <w:rPr>
            <w:rStyle w:val="Hyperlink"/>
          </w:rPr>
          <w:t>Tab. 2.4:</w:t>
        </w:r>
        <w:r w:rsidR="00676456">
          <w:rPr>
            <w:rFonts w:asciiTheme="minorHAnsi" w:eastAsiaTheme="minorEastAsia" w:hAnsiTheme="minorHAnsi" w:cstheme="minorBidi"/>
            <w:lang w:eastAsia="de-DE"/>
          </w:rPr>
          <w:tab/>
        </w:r>
        <w:r w:rsidR="00676456" w:rsidRPr="00E23DA6">
          <w:rPr>
            <w:rStyle w:val="Hyperlink"/>
          </w:rPr>
          <w:t>Seildefinitionen Abb. 1.2</w:t>
        </w:r>
        <w:r w:rsidR="00676456">
          <w:rPr>
            <w:webHidden/>
          </w:rPr>
          <w:tab/>
        </w:r>
        <w:r w:rsidR="00676456">
          <w:rPr>
            <w:webHidden/>
          </w:rPr>
          <w:fldChar w:fldCharType="begin"/>
        </w:r>
        <w:r w:rsidR="00676456">
          <w:rPr>
            <w:webHidden/>
          </w:rPr>
          <w:instrText xml:space="preserve"> PAGEREF _Toc517856850 \h </w:instrText>
        </w:r>
        <w:r w:rsidR="00676456">
          <w:rPr>
            <w:webHidden/>
          </w:rPr>
        </w:r>
        <w:r w:rsidR="00676456">
          <w:rPr>
            <w:webHidden/>
          </w:rPr>
          <w:fldChar w:fldCharType="separate"/>
        </w:r>
        <w:r w:rsidR="00BA3D40">
          <w:rPr>
            <w:webHidden/>
          </w:rPr>
          <w:t>9</w:t>
        </w:r>
        <w:r w:rsidR="00676456">
          <w:rPr>
            <w:webHidden/>
          </w:rPr>
          <w:fldChar w:fldCharType="end"/>
        </w:r>
      </w:hyperlink>
    </w:p>
    <w:p w:rsidR="00676456" w:rsidRDefault="00B533B1" w:rsidP="00B61252">
      <w:pPr>
        <w:pStyle w:val="Tabellenverzeichnis"/>
        <w:rPr>
          <w:rFonts w:asciiTheme="minorHAnsi" w:eastAsiaTheme="minorEastAsia" w:hAnsiTheme="minorHAnsi" w:cstheme="minorBidi"/>
          <w:lang w:eastAsia="de-DE"/>
        </w:rPr>
      </w:pPr>
      <w:hyperlink w:anchor="_Toc517856851" w:history="1">
        <w:r w:rsidR="00676456" w:rsidRPr="00E23DA6">
          <w:rPr>
            <w:rStyle w:val="Hyperlink"/>
          </w:rPr>
          <w:t>Tab. 3.1:</w:t>
        </w:r>
        <w:r w:rsidR="00676456">
          <w:rPr>
            <w:rFonts w:asciiTheme="minorHAnsi" w:eastAsiaTheme="minorEastAsia" w:hAnsiTheme="minorHAnsi" w:cstheme="minorBidi"/>
            <w:lang w:eastAsia="de-DE"/>
          </w:rPr>
          <w:tab/>
        </w:r>
        <w:r w:rsidR="00676456" w:rsidRPr="00E23DA6">
          <w:rPr>
            <w:rStyle w:val="Hyperlink"/>
          </w:rPr>
          <w:t>Beispiel möglicher Frequenzauflösungen [Hz] in Abhängigkeit der Blocklänge und der Abtastrate</w:t>
        </w:r>
        <w:r w:rsidR="00676456">
          <w:rPr>
            <w:webHidden/>
          </w:rPr>
          <w:tab/>
        </w:r>
        <w:r w:rsidR="00676456">
          <w:rPr>
            <w:webHidden/>
          </w:rPr>
          <w:fldChar w:fldCharType="begin"/>
        </w:r>
        <w:r w:rsidR="00676456">
          <w:rPr>
            <w:webHidden/>
          </w:rPr>
          <w:instrText xml:space="preserve"> PAGEREF _Toc517856851 \h </w:instrText>
        </w:r>
        <w:r w:rsidR="00676456">
          <w:rPr>
            <w:webHidden/>
          </w:rPr>
        </w:r>
        <w:r w:rsidR="00676456">
          <w:rPr>
            <w:webHidden/>
          </w:rPr>
          <w:fldChar w:fldCharType="separate"/>
        </w:r>
        <w:r w:rsidR="00BA3D40">
          <w:rPr>
            <w:webHidden/>
          </w:rPr>
          <w:t>15</w:t>
        </w:r>
        <w:r w:rsidR="00676456">
          <w:rPr>
            <w:webHidden/>
          </w:rPr>
          <w:fldChar w:fldCharType="end"/>
        </w:r>
      </w:hyperlink>
    </w:p>
    <w:p w:rsidR="004620B2" w:rsidRPr="006F5ADA" w:rsidRDefault="006F5ADA" w:rsidP="004620B2">
      <w:pPr>
        <w:pStyle w:val="Abbildungsverzeichnis"/>
        <w:rPr>
          <w:rFonts w:ascii="Calibri" w:eastAsia="Times New Roman" w:hAnsi="Calibri"/>
          <w:noProof/>
          <w:lang w:eastAsia="de-DE"/>
        </w:rPr>
      </w:pPr>
      <w:r>
        <w:fldChar w:fldCharType="end"/>
      </w:r>
      <w:r>
        <w:fldChar w:fldCharType="begin"/>
      </w:r>
      <w:r>
        <w:instrText xml:space="preserve"> TOC \h \z \c "Tab. A-" </w:instrText>
      </w:r>
      <w:r>
        <w:fldChar w:fldCharType="separate"/>
      </w:r>
    </w:p>
    <w:p w:rsidR="006F5ADA" w:rsidRPr="006F5ADA" w:rsidRDefault="006F5ADA" w:rsidP="006F5ADA">
      <w:pPr>
        <w:pStyle w:val="Abbildungsverzeichnis"/>
        <w:rPr>
          <w:rFonts w:ascii="Calibri" w:eastAsia="Times New Roman" w:hAnsi="Calibri"/>
          <w:noProof/>
          <w:lang w:eastAsia="de-DE"/>
        </w:rPr>
      </w:pPr>
    </w:p>
    <w:p w:rsidR="006F5ADA" w:rsidRDefault="006F5ADA" w:rsidP="006F5ADA">
      <w:pPr>
        <w:pStyle w:val="Abbildungsverzeichnis"/>
      </w:pPr>
      <w:r>
        <w:fldChar w:fldCharType="end"/>
      </w:r>
    </w:p>
    <w:p w:rsidR="006F5ADA" w:rsidRDefault="006F5ADA" w:rsidP="006F5ADA">
      <w:pPr>
        <w:pStyle w:val="berschrift1ohneNummer"/>
        <w:sectPr w:rsidR="006F5ADA" w:rsidSect="009D06B3">
          <w:type w:val="oddPage"/>
          <w:pgSz w:w="9639" w:h="13608"/>
          <w:pgMar w:top="1418" w:right="1021" w:bottom="1418" w:left="1418" w:header="794" w:footer="737" w:gutter="0"/>
          <w:cols w:space="708"/>
          <w:titlePg/>
          <w:docGrid w:linePitch="360"/>
        </w:sectPr>
      </w:pPr>
      <w:bookmarkStart w:id="122" w:name="_Toc509904718"/>
      <w:bookmarkStart w:id="123" w:name="_Toc509935357"/>
    </w:p>
    <w:p w:rsidR="006F5ADA" w:rsidRDefault="006F5ADA" w:rsidP="006F5ADA">
      <w:pPr>
        <w:pStyle w:val="berschrift1ohneNummer"/>
      </w:pPr>
      <w:bookmarkStart w:id="124" w:name="_Toc521917288"/>
      <w:r>
        <w:lastRenderedPageBreak/>
        <w:t>Literatur</w:t>
      </w:r>
      <w:bookmarkEnd w:id="122"/>
      <w:bookmarkEnd w:id="123"/>
      <w:bookmarkEnd w:id="124"/>
    </w:p>
    <w:p w:rsidR="006F5ADA" w:rsidRDefault="006F5ADA" w:rsidP="004620B2">
      <w:pPr>
        <w:pStyle w:val="berschrift2ohneNummer"/>
      </w:pPr>
      <w:bookmarkStart w:id="125" w:name="_Toc511715989"/>
      <w:bookmarkStart w:id="126" w:name="_Toc521917289"/>
      <w:r>
        <w:t>Autoren</w:t>
      </w:r>
      <w:bookmarkEnd w:id="125"/>
      <w:bookmarkEnd w:id="126"/>
    </w:p>
    <w:tbl>
      <w:tblPr>
        <w:tblW w:w="7201" w:type="dxa"/>
        <w:tblCellMar>
          <w:left w:w="0" w:type="dxa"/>
          <w:right w:w="0" w:type="dxa"/>
        </w:tblCellMar>
        <w:tblLook w:val="01E0" w:firstRow="1" w:lastRow="1" w:firstColumn="1" w:lastColumn="1" w:noHBand="0" w:noVBand="0"/>
      </w:tblPr>
      <w:tblGrid>
        <w:gridCol w:w="677"/>
        <w:gridCol w:w="6524"/>
      </w:tblGrid>
      <w:tr w:rsidR="006F5ADA" w:rsidRPr="003E43EE" w:rsidTr="004620B2">
        <w:tc>
          <w:tcPr>
            <w:tcW w:w="677" w:type="dxa"/>
          </w:tcPr>
          <w:p w:rsidR="006F5ADA" w:rsidRPr="003E43EE" w:rsidRDefault="006F5ADA" w:rsidP="00206C64">
            <w:pPr>
              <w:pStyle w:val="Literatur"/>
            </w:pPr>
            <w:bookmarkStart w:id="127" w:name="_Ref471913372"/>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w:t>
            </w:r>
            <w:r w:rsidRPr="003E43EE">
              <w:fldChar w:fldCharType="end"/>
            </w:r>
            <w:r w:rsidRPr="006F5ADA">
              <w:rPr>
                <w:rFonts w:eastAsia="Calibri"/>
              </w:rPr>
              <w:t>]</w:t>
            </w:r>
            <w:bookmarkEnd w:id="127"/>
          </w:p>
        </w:tc>
        <w:tc>
          <w:tcPr>
            <w:tcW w:w="6524" w:type="dxa"/>
          </w:tcPr>
          <w:p w:rsidR="006F5ADA" w:rsidRPr="003E43EE" w:rsidRDefault="006F5ADA" w:rsidP="00804959">
            <w:pPr>
              <w:pStyle w:val="Literatur"/>
            </w:pPr>
            <w:r w:rsidRPr="003E43EE">
              <w:t>Ahlvers, U.: Nachrichtentechnik. HAW Hamburg, 2005.</w:t>
            </w:r>
          </w:p>
        </w:tc>
      </w:tr>
      <w:tr w:rsidR="006F5ADA" w:rsidRPr="003E43EE" w:rsidTr="004620B2">
        <w:tc>
          <w:tcPr>
            <w:tcW w:w="677" w:type="dxa"/>
          </w:tcPr>
          <w:p w:rsidR="006F5ADA" w:rsidRPr="003E43EE" w:rsidRDefault="006F5ADA" w:rsidP="00206C64">
            <w:pPr>
              <w:pStyle w:val="Literatur"/>
            </w:pPr>
            <w:bookmarkStart w:id="128" w:name="_Ref470423283"/>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2</w:t>
            </w:r>
            <w:r w:rsidRPr="003E43EE">
              <w:fldChar w:fldCharType="end"/>
            </w:r>
            <w:r w:rsidRPr="006F5ADA">
              <w:rPr>
                <w:rFonts w:eastAsia="Calibri"/>
              </w:rPr>
              <w:t>]</w:t>
            </w:r>
            <w:bookmarkEnd w:id="128"/>
          </w:p>
        </w:tc>
        <w:tc>
          <w:tcPr>
            <w:tcW w:w="6524" w:type="dxa"/>
          </w:tcPr>
          <w:p w:rsidR="006F5ADA" w:rsidRPr="003E43EE" w:rsidRDefault="006F5ADA" w:rsidP="00804959">
            <w:pPr>
              <w:pStyle w:val="Literatur"/>
            </w:pPr>
            <w:r w:rsidRPr="003E43EE">
              <w:t>Alvarez, M., Matt, P., Meyer, L., Vollmer, U.: Schrägseile und externe Spannglieder für den Brückenbau. Herausgeber: Eidgenössisches Departement für Umwelt, Verkehr, Energie und Kommunikation (UVEK), Bundesamt für Strassen, ASTRA 82015, 2011.</w:t>
            </w:r>
          </w:p>
        </w:tc>
      </w:tr>
      <w:tr w:rsidR="006F5ADA" w:rsidRPr="003E43EE" w:rsidTr="004620B2">
        <w:tc>
          <w:tcPr>
            <w:tcW w:w="677" w:type="dxa"/>
          </w:tcPr>
          <w:p w:rsidR="006F5ADA" w:rsidRPr="003E43EE" w:rsidRDefault="006F5ADA" w:rsidP="00206C64">
            <w:pPr>
              <w:pStyle w:val="Literatur"/>
            </w:pPr>
            <w:bookmarkStart w:id="129" w:name="_Ref474388779"/>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3</w:t>
            </w:r>
            <w:r w:rsidRPr="003E43EE">
              <w:fldChar w:fldCharType="end"/>
            </w:r>
            <w:r w:rsidRPr="006F5ADA">
              <w:rPr>
                <w:rFonts w:eastAsia="Calibri"/>
              </w:rPr>
              <w:t>]</w:t>
            </w:r>
            <w:bookmarkEnd w:id="129"/>
          </w:p>
        </w:tc>
        <w:tc>
          <w:tcPr>
            <w:tcW w:w="6524" w:type="dxa"/>
          </w:tcPr>
          <w:p w:rsidR="006F5ADA" w:rsidRPr="003E43EE" w:rsidRDefault="006F5ADA" w:rsidP="00804959">
            <w:pPr>
              <w:pStyle w:val="Literatur"/>
            </w:pPr>
            <w:r w:rsidRPr="003E43EE">
              <w:t>Andrä, W., Zellner, W.: Zugglieder aus Paralleldrahtbündeln und ihre Verankerung bei hoher Dauerschwellbelastung. In: Die Bautechnik, 08/1969.</w:t>
            </w:r>
          </w:p>
        </w:tc>
      </w:tr>
      <w:tr w:rsidR="006F5ADA" w:rsidRPr="003E43EE" w:rsidTr="004620B2">
        <w:tc>
          <w:tcPr>
            <w:tcW w:w="677" w:type="dxa"/>
          </w:tcPr>
          <w:p w:rsidR="006F5ADA" w:rsidRPr="003E43EE" w:rsidRDefault="006F5ADA" w:rsidP="00206C64">
            <w:pPr>
              <w:pStyle w:val="Literatur"/>
            </w:pPr>
            <w:bookmarkStart w:id="130" w:name="_Ref474397930"/>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4</w:t>
            </w:r>
            <w:r w:rsidRPr="003E43EE">
              <w:fldChar w:fldCharType="end"/>
            </w:r>
            <w:r w:rsidRPr="006F5ADA">
              <w:rPr>
                <w:rFonts w:eastAsia="Calibri"/>
              </w:rPr>
              <w:t>]</w:t>
            </w:r>
            <w:bookmarkEnd w:id="130"/>
          </w:p>
        </w:tc>
        <w:tc>
          <w:tcPr>
            <w:tcW w:w="6524" w:type="dxa"/>
          </w:tcPr>
          <w:p w:rsidR="006F5ADA" w:rsidRPr="003E43EE" w:rsidRDefault="006F5ADA" w:rsidP="00804959">
            <w:pPr>
              <w:pStyle w:val="Literatur"/>
            </w:pPr>
            <w:r w:rsidRPr="003E43EE">
              <w:t>Andrä, W., Zellner, W.: Zugglieder aus Paralleldrahtbündeln und ihre Verankerung bei hoher Dauerschwellbelastung. In: Die Bautechnik, 09/1969.</w:t>
            </w:r>
          </w:p>
        </w:tc>
      </w:tr>
      <w:tr w:rsidR="006F5ADA" w:rsidRPr="003E43EE" w:rsidTr="004620B2">
        <w:tc>
          <w:tcPr>
            <w:tcW w:w="677" w:type="dxa"/>
          </w:tcPr>
          <w:p w:rsidR="006F5ADA" w:rsidRPr="003E43EE" w:rsidRDefault="006F5ADA" w:rsidP="00206C64">
            <w:pPr>
              <w:pStyle w:val="Literatur"/>
            </w:pPr>
            <w:bookmarkStart w:id="131" w:name="_Ref473706974"/>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5</w:t>
            </w:r>
            <w:r w:rsidRPr="003E43EE">
              <w:fldChar w:fldCharType="end"/>
            </w:r>
            <w:r w:rsidRPr="006F5ADA">
              <w:rPr>
                <w:rFonts w:eastAsia="Calibri"/>
              </w:rPr>
              <w:t>]</w:t>
            </w:r>
            <w:bookmarkEnd w:id="131"/>
          </w:p>
        </w:tc>
        <w:tc>
          <w:tcPr>
            <w:tcW w:w="6524" w:type="dxa"/>
          </w:tcPr>
          <w:p w:rsidR="006F5ADA" w:rsidRPr="003E43EE" w:rsidRDefault="006F5ADA" w:rsidP="00804959">
            <w:pPr>
              <w:pStyle w:val="Literatur"/>
            </w:pPr>
            <w:r w:rsidRPr="003E43EE">
              <w:t>Avak, R., Glaser, R.: Spannbetonbau – Theorie, Praxis, Berechnungsbeispiele. 2. aktualisierte und erweiterte Auflage, Bauwerk Verlag, Berlin, 2007.</w:t>
            </w:r>
          </w:p>
        </w:tc>
      </w:tr>
      <w:tr w:rsidR="006F5ADA" w:rsidRPr="003E43EE" w:rsidTr="004620B2">
        <w:tc>
          <w:tcPr>
            <w:tcW w:w="677" w:type="dxa"/>
          </w:tcPr>
          <w:p w:rsidR="006F5ADA" w:rsidRPr="003E43EE" w:rsidRDefault="006F5ADA" w:rsidP="00206C64">
            <w:pPr>
              <w:pStyle w:val="Literatur"/>
            </w:pPr>
            <w:bookmarkStart w:id="132" w:name="_Ref471893086"/>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6</w:t>
            </w:r>
            <w:r w:rsidRPr="003E43EE">
              <w:fldChar w:fldCharType="end"/>
            </w:r>
            <w:r w:rsidRPr="006F5ADA">
              <w:rPr>
                <w:rFonts w:eastAsia="Calibri"/>
              </w:rPr>
              <w:t>]</w:t>
            </w:r>
            <w:bookmarkEnd w:id="132"/>
          </w:p>
        </w:tc>
        <w:tc>
          <w:tcPr>
            <w:tcW w:w="6524" w:type="dxa"/>
          </w:tcPr>
          <w:p w:rsidR="006F5ADA" w:rsidRPr="003E43EE" w:rsidRDefault="006F5ADA" w:rsidP="00804959">
            <w:pPr>
              <w:pStyle w:val="Literatur"/>
            </w:pPr>
            <w:r w:rsidRPr="003E43EE">
              <w:t>Bargel, H.-J., Schulze, G.: Werkstoffkunde. Springer Verlag, Berlin, 2008.</w:t>
            </w:r>
          </w:p>
        </w:tc>
      </w:tr>
      <w:tr w:rsidR="006F5ADA" w:rsidRPr="003E43EE" w:rsidTr="004620B2">
        <w:tc>
          <w:tcPr>
            <w:tcW w:w="677" w:type="dxa"/>
          </w:tcPr>
          <w:p w:rsidR="006F5ADA" w:rsidRPr="003E43EE" w:rsidRDefault="006F5ADA" w:rsidP="00206C64">
            <w:pPr>
              <w:pStyle w:val="Literatur"/>
            </w:pPr>
            <w:bookmarkStart w:id="133" w:name="_Ref456692636"/>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7</w:t>
            </w:r>
            <w:r w:rsidRPr="003E43EE">
              <w:fldChar w:fldCharType="end"/>
            </w:r>
            <w:r w:rsidRPr="006F5ADA">
              <w:rPr>
                <w:rFonts w:eastAsia="Calibri"/>
              </w:rPr>
              <w:t>]</w:t>
            </w:r>
            <w:bookmarkEnd w:id="133"/>
          </w:p>
        </w:tc>
        <w:tc>
          <w:tcPr>
            <w:tcW w:w="6524" w:type="dxa"/>
          </w:tcPr>
          <w:p w:rsidR="006F5ADA" w:rsidRPr="006F5ADA" w:rsidRDefault="006F5ADA" w:rsidP="00804959">
            <w:pPr>
              <w:pStyle w:val="Literatur"/>
              <w:rPr>
                <w:rFonts w:eastAsia="Calibri"/>
              </w:rPr>
            </w:pPr>
            <w:r w:rsidRPr="006F5ADA">
              <w:rPr>
                <w:rFonts w:eastAsia="Calibri"/>
              </w:rPr>
              <w:t>Baumann, T.: Vorspannung von Brücken – Anwendung interner und externer Spannglieder. Beton- und Stahlbetonbau, Heft 11, Ernst &amp; Sohn Berlin, 2000.</w:t>
            </w:r>
          </w:p>
        </w:tc>
      </w:tr>
      <w:tr w:rsidR="006F5ADA" w:rsidRPr="003E43EE" w:rsidTr="004620B2">
        <w:tc>
          <w:tcPr>
            <w:tcW w:w="677" w:type="dxa"/>
          </w:tcPr>
          <w:p w:rsidR="006F5ADA" w:rsidRPr="003E43EE" w:rsidRDefault="006F5ADA" w:rsidP="00206C64">
            <w:pPr>
              <w:pStyle w:val="Literatur"/>
            </w:pPr>
            <w:bookmarkStart w:id="134" w:name="_Ref471406951"/>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8</w:t>
            </w:r>
            <w:r w:rsidRPr="003E43EE">
              <w:fldChar w:fldCharType="end"/>
            </w:r>
            <w:r w:rsidRPr="006F5ADA">
              <w:rPr>
                <w:rFonts w:eastAsia="Calibri"/>
              </w:rPr>
              <w:t>]</w:t>
            </w:r>
            <w:bookmarkEnd w:id="134"/>
          </w:p>
        </w:tc>
        <w:tc>
          <w:tcPr>
            <w:tcW w:w="6524" w:type="dxa"/>
          </w:tcPr>
          <w:p w:rsidR="006F5ADA" w:rsidRPr="003E43EE" w:rsidRDefault="006F5ADA" w:rsidP="00804959">
            <w:pPr>
              <w:pStyle w:val="Literatur"/>
            </w:pPr>
            <w:r w:rsidRPr="003E43EE">
              <w:t>Baur, E., Brinkmann, S., Osswald, T. A., Rudolph, N., Schmachtenberg, E.: Saechtling Kunststoff Taschenbuch. 31. Auflage, Carl Hanser Verlag, München, 2013.</w:t>
            </w:r>
          </w:p>
        </w:tc>
      </w:tr>
      <w:tr w:rsidR="006F5ADA" w:rsidRPr="003E43EE" w:rsidTr="004620B2">
        <w:tc>
          <w:tcPr>
            <w:tcW w:w="677" w:type="dxa"/>
          </w:tcPr>
          <w:p w:rsidR="006F5ADA" w:rsidRPr="003E43EE" w:rsidRDefault="006F5ADA" w:rsidP="00206C64">
            <w:pPr>
              <w:pStyle w:val="Literatur"/>
            </w:pPr>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9</w:t>
            </w:r>
            <w:r w:rsidRPr="003E43EE">
              <w:fldChar w:fldCharType="end"/>
            </w:r>
            <w:r w:rsidRPr="006F5ADA">
              <w:rPr>
                <w:rFonts w:eastAsia="Calibri"/>
              </w:rPr>
              <w:t>]</w:t>
            </w:r>
          </w:p>
        </w:tc>
        <w:tc>
          <w:tcPr>
            <w:tcW w:w="6524" w:type="dxa"/>
          </w:tcPr>
          <w:p w:rsidR="006F5ADA" w:rsidRPr="003E43EE" w:rsidRDefault="006F5ADA" w:rsidP="00804959">
            <w:pPr>
              <w:pStyle w:val="Literatur"/>
            </w:pPr>
            <w:r w:rsidRPr="003E43EE">
              <w:t>BBV Vorspanntechnik GmbH: Bauwerksuntersuchung, Bauwerksinstandsetzung. Informationsmaterial, 2006.</w:t>
            </w:r>
          </w:p>
        </w:tc>
      </w:tr>
      <w:tr w:rsidR="006F5ADA" w:rsidRPr="003E43EE" w:rsidTr="004620B2">
        <w:tc>
          <w:tcPr>
            <w:tcW w:w="677" w:type="dxa"/>
          </w:tcPr>
          <w:p w:rsidR="006F5ADA" w:rsidRPr="006F5ADA" w:rsidRDefault="006F5ADA" w:rsidP="00206C64">
            <w:pPr>
              <w:pStyle w:val="Literatur"/>
              <w:rPr>
                <w:rFonts w:eastAsia="Calibri"/>
              </w:rPr>
            </w:pPr>
            <w:bookmarkStart w:id="135" w:name="_Ref417891156"/>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10</w:t>
            </w:r>
            <w:r w:rsidRPr="003E43EE">
              <w:fldChar w:fldCharType="end"/>
            </w:r>
            <w:r w:rsidRPr="006F5ADA">
              <w:rPr>
                <w:rFonts w:eastAsia="Calibri"/>
              </w:rPr>
              <w:t>]</w:t>
            </w:r>
            <w:bookmarkEnd w:id="135"/>
          </w:p>
        </w:tc>
        <w:tc>
          <w:tcPr>
            <w:tcW w:w="6524" w:type="dxa"/>
          </w:tcPr>
          <w:p w:rsidR="006F5ADA" w:rsidRPr="006F5ADA" w:rsidRDefault="006F5ADA" w:rsidP="00804959">
            <w:pPr>
              <w:pStyle w:val="Literatur"/>
              <w:rPr>
                <w:rFonts w:eastAsia="Calibri"/>
              </w:rPr>
            </w:pPr>
            <w:r w:rsidRPr="006F5ADA">
              <w:rPr>
                <w:rFonts w:eastAsia="Calibri"/>
              </w:rPr>
              <w:t>Bestle, D.: Technische Mechanik III: Schwingungen und Hydromechanik. Brandenburgische Technische Universität Cottbus, Lehrstuhl: Technische Mechanik und Fahrzeugtechnik, Senftenberg, Arbeitsunterlagen zur Vorlesung 2011.</w:t>
            </w:r>
          </w:p>
        </w:tc>
      </w:tr>
    </w:tbl>
    <w:p w:rsidR="006F5ADA" w:rsidRPr="00D03341" w:rsidRDefault="006F5ADA" w:rsidP="004620B2">
      <w:pPr>
        <w:pStyle w:val="berschrift2ohneNummer"/>
      </w:pPr>
      <w:bookmarkStart w:id="136" w:name="_Toc511715990"/>
      <w:bookmarkStart w:id="137" w:name="_Toc521917290"/>
      <w:r w:rsidRPr="001F4F49">
        <w:lastRenderedPageBreak/>
        <w:t>Zulassungen</w:t>
      </w:r>
      <w:bookmarkEnd w:id="136"/>
      <w:bookmarkEnd w:id="137"/>
    </w:p>
    <w:tbl>
      <w:tblPr>
        <w:tblW w:w="7201" w:type="dxa"/>
        <w:tblCellMar>
          <w:left w:w="0" w:type="dxa"/>
          <w:right w:w="0" w:type="dxa"/>
        </w:tblCellMar>
        <w:tblLook w:val="01E0" w:firstRow="1" w:lastRow="1" w:firstColumn="1" w:lastColumn="1" w:noHBand="0" w:noVBand="0"/>
      </w:tblPr>
      <w:tblGrid>
        <w:gridCol w:w="683"/>
        <w:gridCol w:w="6518"/>
      </w:tblGrid>
      <w:tr w:rsidR="006F5ADA" w:rsidRPr="003E43EE" w:rsidTr="004620B2">
        <w:tc>
          <w:tcPr>
            <w:tcW w:w="683" w:type="dxa"/>
          </w:tcPr>
          <w:p w:rsidR="006F5ADA" w:rsidRPr="003E43EE" w:rsidRDefault="006F5ADA" w:rsidP="00804959">
            <w:pPr>
              <w:pStyle w:val="Literatur"/>
            </w:pPr>
            <w:bookmarkStart w:id="138" w:name="_Ref471463393"/>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11</w:t>
            </w:r>
            <w:r w:rsidRPr="003E43EE">
              <w:fldChar w:fldCharType="end"/>
            </w:r>
            <w:r w:rsidRPr="006F5ADA">
              <w:rPr>
                <w:rFonts w:eastAsia="Calibri"/>
              </w:rPr>
              <w:t>]</w:t>
            </w:r>
            <w:bookmarkEnd w:id="138"/>
          </w:p>
        </w:tc>
        <w:tc>
          <w:tcPr>
            <w:tcW w:w="6518" w:type="dxa"/>
          </w:tcPr>
          <w:p w:rsidR="006F5ADA" w:rsidRPr="006F5ADA" w:rsidRDefault="006F5ADA" w:rsidP="00804959">
            <w:pPr>
              <w:pStyle w:val="Literatur"/>
              <w:rPr>
                <w:rFonts w:eastAsia="Calibri"/>
              </w:rPr>
            </w:pPr>
            <w:r w:rsidRPr="006F5ADA">
              <w:rPr>
                <w:rFonts w:eastAsia="Calibri"/>
              </w:rPr>
              <w:t>Deutsches Institut für Bautechnik (DIBt): Zulassung ETA-07/0168 (2007-12-20 bis 2012-12-19): Litzenspannverfahren, extern, für das Vorspannen von Tragwerken. BBR VT International Ltd, 2007.</w:t>
            </w:r>
          </w:p>
        </w:tc>
      </w:tr>
      <w:tr w:rsidR="006F5ADA" w:rsidRPr="003E43EE" w:rsidTr="004620B2">
        <w:tc>
          <w:tcPr>
            <w:tcW w:w="683" w:type="dxa"/>
          </w:tcPr>
          <w:p w:rsidR="006F5ADA" w:rsidRPr="003E43EE" w:rsidRDefault="006F5ADA" w:rsidP="00804959">
            <w:pPr>
              <w:pStyle w:val="Literatur"/>
            </w:pPr>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12</w:t>
            </w:r>
            <w:r w:rsidRPr="003E43EE">
              <w:fldChar w:fldCharType="end"/>
            </w:r>
            <w:r w:rsidRPr="006F5ADA">
              <w:rPr>
                <w:rFonts w:eastAsia="Calibri"/>
              </w:rPr>
              <w:t>]</w:t>
            </w:r>
          </w:p>
        </w:tc>
        <w:tc>
          <w:tcPr>
            <w:tcW w:w="6518" w:type="dxa"/>
          </w:tcPr>
          <w:p w:rsidR="006F5ADA" w:rsidRPr="006F5ADA" w:rsidRDefault="006F5ADA" w:rsidP="00804959">
            <w:pPr>
              <w:pStyle w:val="Literatur"/>
              <w:rPr>
                <w:rFonts w:eastAsia="Calibri"/>
              </w:rPr>
            </w:pPr>
            <w:r w:rsidRPr="006F5ADA">
              <w:rPr>
                <w:rFonts w:eastAsia="Calibri"/>
              </w:rPr>
              <w:t>Deutsches Institut für Bautechnik (DIBt): Zulassung ETA-07/0168 (2012-12-20 bis 2017-12-19): Litzenspannverfahren, extern, für das Vorspannen von Tragwerken. BBR VT International Ltd, 2012.</w:t>
            </w:r>
          </w:p>
        </w:tc>
      </w:tr>
      <w:tr w:rsidR="006F5ADA" w:rsidRPr="003E43EE" w:rsidTr="004620B2">
        <w:tc>
          <w:tcPr>
            <w:tcW w:w="683" w:type="dxa"/>
          </w:tcPr>
          <w:p w:rsidR="006F5ADA" w:rsidRPr="003E43EE" w:rsidRDefault="006F5ADA" w:rsidP="00804959">
            <w:pPr>
              <w:pStyle w:val="Literatur"/>
            </w:pPr>
            <w:bookmarkStart w:id="139" w:name="_Ref474236928"/>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13</w:t>
            </w:r>
            <w:r w:rsidRPr="003E43EE">
              <w:fldChar w:fldCharType="end"/>
            </w:r>
            <w:r w:rsidRPr="006F5ADA">
              <w:rPr>
                <w:rFonts w:eastAsia="Calibri"/>
              </w:rPr>
              <w:t>]</w:t>
            </w:r>
            <w:bookmarkEnd w:id="139"/>
          </w:p>
        </w:tc>
        <w:tc>
          <w:tcPr>
            <w:tcW w:w="6518" w:type="dxa"/>
          </w:tcPr>
          <w:p w:rsidR="006F5ADA" w:rsidRPr="003E43EE" w:rsidRDefault="006F5ADA" w:rsidP="00804959">
            <w:pPr>
              <w:pStyle w:val="Literatur"/>
            </w:pPr>
            <w:r w:rsidRPr="006F5ADA">
              <w:rPr>
                <w:rFonts w:eastAsia="Calibri"/>
              </w:rPr>
              <w:t>Deutsches Institut für Bautechnik (DIBt): Zulassung ETA-10/0006 (2010-03-25 bis 2015-03-25): Externes verbundloses Litzenspannverfahren VBT BE 1 bis 16. Vorspann- Brückentechnologie GmbH, 2010.</w:t>
            </w:r>
          </w:p>
        </w:tc>
      </w:tr>
      <w:tr w:rsidR="006F5ADA" w:rsidRPr="003E43EE" w:rsidTr="004620B2">
        <w:tc>
          <w:tcPr>
            <w:tcW w:w="683" w:type="dxa"/>
          </w:tcPr>
          <w:p w:rsidR="006F5ADA" w:rsidRPr="003E43EE" w:rsidRDefault="006F5ADA" w:rsidP="00804959">
            <w:pPr>
              <w:pStyle w:val="Literatur"/>
            </w:pPr>
            <w:bookmarkStart w:id="140" w:name="_Ref482716356"/>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14</w:t>
            </w:r>
            <w:r w:rsidRPr="003E43EE">
              <w:fldChar w:fldCharType="end"/>
            </w:r>
            <w:r w:rsidRPr="006F5ADA">
              <w:rPr>
                <w:rFonts w:eastAsia="Calibri"/>
              </w:rPr>
              <w:t>]</w:t>
            </w:r>
            <w:bookmarkEnd w:id="140"/>
          </w:p>
        </w:tc>
        <w:tc>
          <w:tcPr>
            <w:tcW w:w="6518" w:type="dxa"/>
          </w:tcPr>
          <w:p w:rsidR="006F5ADA" w:rsidRPr="003E43EE" w:rsidRDefault="006F5ADA" w:rsidP="00804959">
            <w:pPr>
              <w:pStyle w:val="Literatur"/>
            </w:pPr>
            <w:r w:rsidRPr="006F5ADA">
              <w:rPr>
                <w:rFonts w:eastAsia="Calibri"/>
              </w:rPr>
              <w:t>Deutsches Institut für Bautechnik (DIBt): Zulassung ETA-10/0006 (2013-06-24 bis 2015-03-25): Externes verbundloses Litzenspannverfahren VBT BE 1 bis 16. Vorspann- Brückentechnologie GmbH, 2013.</w:t>
            </w:r>
          </w:p>
        </w:tc>
      </w:tr>
      <w:tr w:rsidR="006F5ADA" w:rsidRPr="003E43EE" w:rsidTr="004620B2">
        <w:tc>
          <w:tcPr>
            <w:tcW w:w="683" w:type="dxa"/>
          </w:tcPr>
          <w:p w:rsidR="006F5ADA" w:rsidRPr="006F5ADA" w:rsidRDefault="006F5ADA" w:rsidP="00804959">
            <w:pPr>
              <w:pStyle w:val="Literatur"/>
              <w:rPr>
                <w:rFonts w:eastAsia="Calibri"/>
              </w:rPr>
            </w:pPr>
            <w:bookmarkStart w:id="141" w:name="_Ref474236929"/>
            <w:r w:rsidRPr="006F5ADA">
              <w:rPr>
                <w:rFonts w:eastAsia="Calibri"/>
              </w:rPr>
              <w:t>[</w:t>
            </w:r>
            <w:r w:rsidRPr="003E43EE">
              <w:fldChar w:fldCharType="begin"/>
            </w:r>
            <w:r w:rsidRPr="006F5ADA">
              <w:rPr>
                <w:rFonts w:eastAsia="Calibri"/>
              </w:rPr>
              <w:instrText xml:space="preserve"> SEQ [ \* ARABIC </w:instrText>
            </w:r>
            <w:r w:rsidRPr="003E43EE">
              <w:fldChar w:fldCharType="separate"/>
            </w:r>
            <w:r w:rsidR="00BA3D40">
              <w:rPr>
                <w:rFonts w:eastAsia="Calibri"/>
                <w:noProof/>
              </w:rPr>
              <w:t>15</w:t>
            </w:r>
            <w:r w:rsidRPr="003E43EE">
              <w:fldChar w:fldCharType="end"/>
            </w:r>
            <w:r w:rsidRPr="006F5ADA">
              <w:rPr>
                <w:rFonts w:eastAsia="Calibri"/>
              </w:rPr>
              <w:t>]</w:t>
            </w:r>
            <w:bookmarkEnd w:id="141"/>
          </w:p>
        </w:tc>
        <w:tc>
          <w:tcPr>
            <w:tcW w:w="6518" w:type="dxa"/>
          </w:tcPr>
          <w:p w:rsidR="006F5ADA" w:rsidRPr="006F5ADA" w:rsidRDefault="006F5ADA" w:rsidP="00804959">
            <w:pPr>
              <w:pStyle w:val="Literatur"/>
              <w:rPr>
                <w:rFonts w:eastAsia="Calibri"/>
              </w:rPr>
            </w:pPr>
            <w:r w:rsidRPr="006F5ADA">
              <w:rPr>
                <w:rFonts w:eastAsia="Calibri"/>
              </w:rPr>
              <w:t>Deutsches Institut für Bautechnik (DIBt): Zulassung ETA-10/0006 (ab 2015-09-01): Externes verbundloses Litzenspannverfahren VBT BE 1 bis 16. Gleitbau Ges.m.b.H. VBT-Systems, 2015.</w:t>
            </w:r>
          </w:p>
        </w:tc>
      </w:tr>
    </w:tbl>
    <w:p w:rsidR="006F5ADA" w:rsidRPr="00D0519E" w:rsidRDefault="006F5ADA" w:rsidP="006F5ADA">
      <w:pPr>
        <w:rPr>
          <w:lang w:eastAsia="de-DE"/>
        </w:rPr>
      </w:pPr>
    </w:p>
    <w:p w:rsidR="006F5ADA" w:rsidRDefault="006F5ADA" w:rsidP="006F5ADA">
      <w:pPr>
        <w:rPr>
          <w:rFonts w:eastAsia="Times New Roman" w:cs="Arial"/>
          <w:b/>
          <w:bCs/>
          <w:kern w:val="32"/>
          <w:sz w:val="40"/>
          <w:szCs w:val="32"/>
          <w:lang w:eastAsia="de-DE"/>
        </w:rPr>
      </w:pPr>
      <w:bookmarkStart w:id="142" w:name="_Toc509904719"/>
      <w:bookmarkStart w:id="143" w:name="_Toc509935358"/>
      <w:r>
        <w:br w:type="page"/>
      </w:r>
    </w:p>
    <w:p w:rsidR="006F5ADA" w:rsidRDefault="006F5ADA" w:rsidP="006F5ADA">
      <w:pPr>
        <w:pStyle w:val="berschrift1ohneNummer"/>
        <w:sectPr w:rsidR="006F5ADA" w:rsidSect="00B43D4C">
          <w:headerReference w:type="even" r:id="rId46"/>
          <w:headerReference w:type="default" r:id="rId47"/>
          <w:type w:val="oddPage"/>
          <w:pgSz w:w="9639" w:h="13608"/>
          <w:pgMar w:top="1418" w:right="1021" w:bottom="1418" w:left="1418" w:header="794" w:footer="737" w:gutter="0"/>
          <w:cols w:space="708"/>
          <w:titlePg/>
          <w:docGrid w:linePitch="360"/>
        </w:sectPr>
      </w:pPr>
    </w:p>
    <w:p w:rsidR="00206C64" w:rsidRDefault="00206C64" w:rsidP="00FE7323"/>
    <w:p w:rsidR="00206C64" w:rsidRDefault="00206C64" w:rsidP="00FE7323"/>
    <w:p w:rsidR="00FE7323" w:rsidRDefault="00FE7323" w:rsidP="00FE7323"/>
    <w:p w:rsidR="006F5ADA" w:rsidRPr="00FE7323" w:rsidRDefault="006F5ADA" w:rsidP="00FE7323">
      <w:pPr>
        <w:pStyle w:val="berschrift1ohneNummer"/>
        <w:jc w:val="center"/>
      </w:pPr>
      <w:bookmarkStart w:id="144" w:name="_Toc521917291"/>
      <w:r w:rsidRPr="00FE7323">
        <w:t>Anhang</w:t>
      </w:r>
      <w:bookmarkEnd w:id="142"/>
      <w:bookmarkEnd w:id="143"/>
      <w:bookmarkEnd w:id="144"/>
    </w:p>
    <w:p w:rsidR="006F5ADA" w:rsidRDefault="006F5ADA" w:rsidP="006F5ADA">
      <w:pPr>
        <w:rPr>
          <w:lang w:eastAsia="de-DE"/>
        </w:rPr>
      </w:pPr>
    </w:p>
    <w:p w:rsidR="006F5ADA" w:rsidRDefault="006F5ADA" w:rsidP="006F5ADA">
      <w:pPr>
        <w:rPr>
          <w:lang w:eastAsia="de-DE"/>
        </w:rPr>
      </w:pPr>
      <w:r>
        <w:rPr>
          <w:lang w:eastAsia="de-DE"/>
        </w:rPr>
        <w:br w:type="page"/>
      </w:r>
    </w:p>
    <w:p w:rsidR="006F5ADA" w:rsidRDefault="006F5ADA" w:rsidP="006F5ADA">
      <w:pPr>
        <w:pStyle w:val="Tabellenberschrift"/>
      </w:pPr>
      <w:bookmarkStart w:id="145" w:name="_Toc510816041"/>
      <w:r w:rsidRPr="00DD4198">
        <w:lastRenderedPageBreak/>
        <w:t>Ta</w:t>
      </w:r>
      <w:r>
        <w:t>b. A-</w:t>
      </w:r>
      <w:r w:rsidR="004C66CF">
        <w:rPr>
          <w:noProof/>
        </w:rPr>
        <w:fldChar w:fldCharType="begin"/>
      </w:r>
      <w:r w:rsidR="004C66CF">
        <w:rPr>
          <w:noProof/>
        </w:rPr>
        <w:instrText xml:space="preserve"> SEQ Tab._A- \* ARABIC </w:instrText>
      </w:r>
      <w:r w:rsidR="004C66CF">
        <w:rPr>
          <w:noProof/>
        </w:rPr>
        <w:fldChar w:fldCharType="separate"/>
      </w:r>
      <w:r w:rsidR="00BA3D40">
        <w:rPr>
          <w:noProof/>
        </w:rPr>
        <w:t>1</w:t>
      </w:r>
      <w:r w:rsidR="004C66CF">
        <w:rPr>
          <w:noProof/>
        </w:rPr>
        <w:fldChar w:fldCharType="end"/>
      </w:r>
      <w:r w:rsidRPr="003725AB">
        <w:t>:</w:t>
      </w:r>
      <w:r w:rsidRPr="00413ECF">
        <w:tab/>
        <w:t>Hersteller externer Spannglieder inkl. jeweiliger Zulassungsnummer,</w:t>
      </w:r>
      <w:r>
        <w:br/>
      </w:r>
      <w:r w:rsidRPr="00413ECF">
        <w:t xml:space="preserve">Teil I </w:t>
      </w:r>
      <w:r w:rsidRPr="00413ECF">
        <w:fldChar w:fldCharType="begin"/>
      </w:r>
      <w:r w:rsidRPr="00413ECF">
        <w:instrText xml:space="preserve"> REF _Ref471463393 \h  \* MERGEFORMAT </w:instrText>
      </w:r>
      <w:r w:rsidRPr="00413ECF">
        <w:fldChar w:fldCharType="separate"/>
      </w:r>
      <w:r w:rsidR="00BA3D40" w:rsidRPr="00BA3D40">
        <w:t>[11]</w:t>
      </w:r>
      <w:r w:rsidRPr="00413ECF">
        <w:fldChar w:fldCharType="end"/>
      </w:r>
      <w:r w:rsidRPr="00413ECF">
        <w:t xml:space="preserve"> </w:t>
      </w:r>
      <w:bookmarkEnd w:id="145"/>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13"/>
        <w:gridCol w:w="969"/>
        <w:gridCol w:w="987"/>
        <w:gridCol w:w="2100"/>
        <w:gridCol w:w="1552"/>
        <w:gridCol w:w="680"/>
      </w:tblGrid>
      <w:tr w:rsidR="006F5ADA" w:rsidRPr="0042233B" w:rsidTr="00750AA3">
        <w:trPr>
          <w:cantSplit/>
          <w:trHeight w:val="1070"/>
          <w:jc w:val="center"/>
        </w:trPr>
        <w:tc>
          <w:tcPr>
            <w:tcW w:w="913" w:type="dxa"/>
            <w:shd w:val="clear" w:color="auto" w:fill="D9D9D9" w:themeFill="background1" w:themeFillShade="D9"/>
            <w:vAlign w:val="center"/>
            <w:hideMark/>
          </w:tcPr>
          <w:p w:rsidR="006F5ADA" w:rsidRPr="0042233B" w:rsidRDefault="006F5ADA" w:rsidP="00FE7323">
            <w:pPr>
              <w:pStyle w:val="Tabellentext"/>
            </w:pPr>
            <w:r w:rsidRPr="0042233B">
              <w:t>Nr.</w:t>
            </w:r>
          </w:p>
        </w:tc>
        <w:tc>
          <w:tcPr>
            <w:tcW w:w="969" w:type="dxa"/>
            <w:shd w:val="clear" w:color="auto" w:fill="D9D9D9" w:themeFill="background1" w:themeFillShade="D9"/>
            <w:vAlign w:val="center"/>
            <w:hideMark/>
          </w:tcPr>
          <w:p w:rsidR="006F5ADA" w:rsidRPr="0042233B" w:rsidRDefault="006F5ADA" w:rsidP="00FE7323">
            <w:pPr>
              <w:pStyle w:val="Tabellentext"/>
            </w:pPr>
            <w:r w:rsidRPr="0042233B">
              <w:t>Ausgabe-</w:t>
            </w:r>
            <w:r w:rsidRPr="0042233B">
              <w:br/>
              <w:t>datum</w:t>
            </w:r>
          </w:p>
        </w:tc>
        <w:tc>
          <w:tcPr>
            <w:tcW w:w="987" w:type="dxa"/>
            <w:shd w:val="clear" w:color="auto" w:fill="D9D9D9" w:themeFill="background1" w:themeFillShade="D9"/>
            <w:vAlign w:val="center"/>
            <w:hideMark/>
          </w:tcPr>
          <w:p w:rsidR="006F5ADA" w:rsidRPr="0042233B" w:rsidRDefault="006F5ADA" w:rsidP="00FE7323">
            <w:pPr>
              <w:pStyle w:val="Tabellentext"/>
            </w:pPr>
            <w:r w:rsidRPr="0042233B">
              <w:t>Geltungs-</w:t>
            </w:r>
            <w:r w:rsidRPr="0042233B">
              <w:br/>
              <w:t>dauer</w:t>
            </w:r>
          </w:p>
        </w:tc>
        <w:tc>
          <w:tcPr>
            <w:tcW w:w="2100" w:type="dxa"/>
            <w:shd w:val="clear" w:color="auto" w:fill="D9D9D9" w:themeFill="background1" w:themeFillShade="D9"/>
            <w:vAlign w:val="center"/>
            <w:hideMark/>
          </w:tcPr>
          <w:p w:rsidR="006F5ADA" w:rsidRPr="0042233B" w:rsidRDefault="006F5ADA" w:rsidP="00FE7323">
            <w:pPr>
              <w:pStyle w:val="Tabellentext"/>
            </w:pPr>
            <w:r w:rsidRPr="0042233B">
              <w:t>Antragsteller / Ort</w:t>
            </w:r>
          </w:p>
        </w:tc>
        <w:tc>
          <w:tcPr>
            <w:tcW w:w="1552" w:type="dxa"/>
            <w:shd w:val="clear" w:color="auto" w:fill="D9D9D9" w:themeFill="background1" w:themeFillShade="D9"/>
            <w:vAlign w:val="center"/>
            <w:hideMark/>
          </w:tcPr>
          <w:p w:rsidR="006F5ADA" w:rsidRPr="0042233B" w:rsidRDefault="006F5ADA" w:rsidP="00FE7323">
            <w:pPr>
              <w:pStyle w:val="Tabellentext"/>
            </w:pPr>
            <w:r w:rsidRPr="0042233B">
              <w:t xml:space="preserve">Bezeichnung </w:t>
            </w:r>
            <w:r w:rsidRPr="0042233B">
              <w:br/>
              <w:t>Spannverfahren</w:t>
            </w:r>
          </w:p>
        </w:tc>
        <w:tc>
          <w:tcPr>
            <w:tcW w:w="680" w:type="dxa"/>
            <w:shd w:val="clear" w:color="auto" w:fill="D9D9D9" w:themeFill="background1" w:themeFillShade="D9"/>
            <w:textDirection w:val="btLr"/>
            <w:vAlign w:val="center"/>
          </w:tcPr>
          <w:p w:rsidR="006F5ADA" w:rsidRPr="0042233B" w:rsidRDefault="006F5ADA" w:rsidP="00503BFC">
            <w:pPr>
              <w:pStyle w:val="Tabellentextvertikal"/>
            </w:pPr>
            <w:r w:rsidRPr="0042233B">
              <w:t>Spannstahl</w:t>
            </w:r>
          </w:p>
        </w:tc>
      </w:tr>
      <w:tr w:rsidR="006F5ADA" w:rsidRPr="0042233B" w:rsidTr="00653E91">
        <w:trPr>
          <w:trHeight w:val="58"/>
          <w:jc w:val="center"/>
        </w:trPr>
        <w:tc>
          <w:tcPr>
            <w:tcW w:w="6521" w:type="dxa"/>
            <w:gridSpan w:val="5"/>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851"/>
          <w:jc w:val="center"/>
        </w:trPr>
        <w:tc>
          <w:tcPr>
            <w:tcW w:w="913" w:type="dxa"/>
            <w:noWrap/>
            <w:vAlign w:val="center"/>
            <w:hideMark/>
          </w:tcPr>
          <w:p w:rsidR="006F5ADA" w:rsidRPr="0042233B" w:rsidRDefault="006F5ADA" w:rsidP="00FE7323">
            <w:pPr>
              <w:pStyle w:val="Tabellentext"/>
            </w:pPr>
            <w:r w:rsidRPr="0042233B">
              <w:t>Z-13.1-66</w:t>
            </w:r>
          </w:p>
        </w:tc>
        <w:tc>
          <w:tcPr>
            <w:tcW w:w="969" w:type="dxa"/>
            <w:noWrap/>
            <w:vAlign w:val="center"/>
            <w:hideMark/>
          </w:tcPr>
          <w:p w:rsidR="006F5ADA" w:rsidRPr="0042233B" w:rsidRDefault="006F5ADA" w:rsidP="00FE7323">
            <w:pPr>
              <w:pStyle w:val="Tabellentext"/>
            </w:pPr>
            <w:r w:rsidRPr="0042233B">
              <w:t>24.05.1994</w:t>
            </w:r>
          </w:p>
        </w:tc>
        <w:tc>
          <w:tcPr>
            <w:tcW w:w="987" w:type="dxa"/>
            <w:noWrap/>
            <w:vAlign w:val="center"/>
            <w:hideMark/>
          </w:tcPr>
          <w:p w:rsidR="006F5ADA" w:rsidRPr="0042233B" w:rsidRDefault="006F5ADA" w:rsidP="00FE7323">
            <w:pPr>
              <w:pStyle w:val="Tabellentext"/>
            </w:pPr>
            <w:r w:rsidRPr="0042233B">
              <w:t>31.05.1999</w:t>
            </w:r>
          </w:p>
        </w:tc>
        <w:tc>
          <w:tcPr>
            <w:tcW w:w="2100" w:type="dxa"/>
            <w:vAlign w:val="center"/>
            <w:hideMark/>
          </w:tcPr>
          <w:p w:rsidR="006F5ADA" w:rsidRPr="0042233B" w:rsidRDefault="006F5ADA" w:rsidP="00FE7323">
            <w:pPr>
              <w:pStyle w:val="Tabellentext"/>
            </w:pPr>
            <w:r w:rsidRPr="0042233B">
              <w:t xml:space="preserve">Dyckerhoff &amp; </w:t>
            </w:r>
            <w:r w:rsidR="00930F91">
              <w:br/>
            </w:r>
            <w:r w:rsidRPr="0042233B">
              <w:t>Widmann AG</w:t>
            </w:r>
            <w:r w:rsidRPr="0042233B">
              <w:br/>
              <w:t>81902 München</w:t>
            </w:r>
          </w:p>
        </w:tc>
        <w:tc>
          <w:tcPr>
            <w:tcW w:w="1552" w:type="dxa"/>
            <w:vAlign w:val="center"/>
            <w:hideMark/>
          </w:tcPr>
          <w:p w:rsidR="006F5ADA" w:rsidRPr="0042233B" w:rsidRDefault="006F5ADA" w:rsidP="00FE7323">
            <w:pPr>
              <w:pStyle w:val="Tabellentext"/>
            </w:pPr>
            <w:r w:rsidRPr="0042233B">
              <w:t>Litzenspannver</w:t>
            </w:r>
            <w:r w:rsidR="00930F91">
              <w:t>-</w:t>
            </w:r>
            <w:r w:rsidR="00930F91">
              <w:br/>
            </w:r>
            <w:r w:rsidRPr="0042233B">
              <w:t xml:space="preserve">fahren DYWIDAG </w:t>
            </w:r>
            <w:r w:rsidR="00930F91">
              <w:br/>
            </w:r>
            <w:r w:rsidRPr="0042233B">
              <w:t xml:space="preserve">für externe </w:t>
            </w:r>
            <w:r w:rsidR="00930F91">
              <w:br/>
            </w:r>
            <w:r w:rsidRPr="0042233B">
              <w:t>Vorspannung</w:t>
            </w:r>
          </w:p>
        </w:tc>
        <w:tc>
          <w:tcPr>
            <w:tcW w:w="680" w:type="dxa"/>
            <w:vMerge w:val="restart"/>
            <w:textDirection w:val="btLr"/>
            <w:vAlign w:val="center"/>
          </w:tcPr>
          <w:p w:rsidR="006F5ADA" w:rsidRPr="0042233B" w:rsidRDefault="006F5ADA" w:rsidP="00FE7323">
            <w:pPr>
              <w:pStyle w:val="Tabellentext"/>
            </w:pPr>
          </w:p>
        </w:tc>
      </w:tr>
      <w:tr w:rsidR="006F5ADA" w:rsidRPr="0042233B" w:rsidTr="00653E91">
        <w:trPr>
          <w:trHeight w:val="851"/>
          <w:jc w:val="center"/>
        </w:trPr>
        <w:tc>
          <w:tcPr>
            <w:tcW w:w="913" w:type="dxa"/>
            <w:noWrap/>
            <w:vAlign w:val="center"/>
            <w:hideMark/>
          </w:tcPr>
          <w:p w:rsidR="006F5ADA" w:rsidRPr="0042233B" w:rsidRDefault="006F5ADA" w:rsidP="00FE7323">
            <w:pPr>
              <w:pStyle w:val="Tabellentext"/>
            </w:pPr>
            <w:r w:rsidRPr="0042233B">
              <w:t>Z-13.3-66</w:t>
            </w:r>
          </w:p>
        </w:tc>
        <w:tc>
          <w:tcPr>
            <w:tcW w:w="969" w:type="dxa"/>
            <w:noWrap/>
            <w:vAlign w:val="center"/>
            <w:hideMark/>
          </w:tcPr>
          <w:p w:rsidR="006F5ADA" w:rsidRPr="0042233B" w:rsidRDefault="006F5ADA" w:rsidP="00FE7323">
            <w:pPr>
              <w:pStyle w:val="Tabellentext"/>
            </w:pPr>
            <w:r w:rsidRPr="0042233B">
              <w:t>28.02.2003</w:t>
            </w:r>
          </w:p>
        </w:tc>
        <w:tc>
          <w:tcPr>
            <w:tcW w:w="987" w:type="dxa"/>
            <w:noWrap/>
            <w:vAlign w:val="center"/>
            <w:hideMark/>
          </w:tcPr>
          <w:p w:rsidR="006F5ADA" w:rsidRPr="0042233B" w:rsidRDefault="006F5ADA" w:rsidP="00FE7323">
            <w:pPr>
              <w:pStyle w:val="Tabellentext"/>
            </w:pPr>
            <w:r w:rsidRPr="0042233B">
              <w:t>31.07.2006</w:t>
            </w:r>
          </w:p>
        </w:tc>
        <w:tc>
          <w:tcPr>
            <w:tcW w:w="2100" w:type="dxa"/>
            <w:vAlign w:val="center"/>
            <w:hideMark/>
          </w:tcPr>
          <w:p w:rsidR="006F5ADA" w:rsidRPr="0042233B" w:rsidRDefault="006F5ADA" w:rsidP="00FE7323">
            <w:pPr>
              <w:pStyle w:val="Tabellentext"/>
            </w:pPr>
            <w:r w:rsidRPr="0042233B">
              <w:t xml:space="preserve">DYWIDAG-Systems </w:t>
            </w:r>
            <w:r w:rsidR="00930F91">
              <w:br/>
            </w:r>
            <w:r w:rsidRPr="0042233B">
              <w:t xml:space="preserve">International GmbH </w:t>
            </w:r>
            <w:r w:rsidRPr="0042233B">
              <w:br/>
              <w:t>85609 Aschheim</w:t>
            </w:r>
          </w:p>
        </w:tc>
        <w:tc>
          <w:tcPr>
            <w:tcW w:w="1552" w:type="dxa"/>
            <w:vAlign w:val="center"/>
            <w:hideMark/>
          </w:tcPr>
          <w:p w:rsidR="006F5ADA" w:rsidRPr="0042233B" w:rsidRDefault="006F5ADA" w:rsidP="00FE7323">
            <w:pPr>
              <w:pStyle w:val="Tabellentext"/>
            </w:pPr>
            <w:r w:rsidRPr="0042233B">
              <w:t xml:space="preserve">Litzenspannverfahren DYWIDAG </w:t>
            </w:r>
            <w:r w:rsidR="00930F91">
              <w:br/>
            </w:r>
            <w:r w:rsidRPr="0042233B">
              <w:t>Typ W für externe Vorspannung</w:t>
            </w:r>
          </w:p>
        </w:tc>
        <w:tc>
          <w:tcPr>
            <w:tcW w:w="680" w:type="dxa"/>
            <w:vMerge/>
            <w:vAlign w:val="center"/>
          </w:tcPr>
          <w:p w:rsidR="006F5ADA" w:rsidRPr="0042233B" w:rsidRDefault="006F5ADA" w:rsidP="00FE7323">
            <w:pPr>
              <w:pStyle w:val="Tabellentext"/>
            </w:pPr>
          </w:p>
        </w:tc>
      </w:tr>
      <w:tr w:rsidR="006F5ADA" w:rsidRPr="0042233B" w:rsidTr="00653E91">
        <w:trPr>
          <w:trHeight w:val="113"/>
          <w:jc w:val="center"/>
        </w:trPr>
        <w:tc>
          <w:tcPr>
            <w:tcW w:w="6521" w:type="dxa"/>
            <w:gridSpan w:val="5"/>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680"/>
          <w:jc w:val="center"/>
        </w:trPr>
        <w:tc>
          <w:tcPr>
            <w:tcW w:w="913" w:type="dxa"/>
            <w:vMerge w:val="restart"/>
            <w:noWrap/>
            <w:vAlign w:val="center"/>
            <w:hideMark/>
          </w:tcPr>
          <w:p w:rsidR="006F5ADA" w:rsidRPr="0042233B" w:rsidRDefault="006F5ADA" w:rsidP="00FE7323">
            <w:pPr>
              <w:pStyle w:val="Tabellentext"/>
            </w:pPr>
            <w:r w:rsidRPr="0042233B">
              <w:t>Z-13.1-78</w:t>
            </w:r>
          </w:p>
        </w:tc>
        <w:tc>
          <w:tcPr>
            <w:tcW w:w="969" w:type="dxa"/>
            <w:vMerge w:val="restart"/>
            <w:noWrap/>
            <w:vAlign w:val="center"/>
            <w:hideMark/>
          </w:tcPr>
          <w:p w:rsidR="006F5ADA" w:rsidRPr="0042233B" w:rsidRDefault="006F5ADA" w:rsidP="00FE7323">
            <w:pPr>
              <w:pStyle w:val="Tabellentext"/>
            </w:pPr>
            <w:r w:rsidRPr="0042233B">
              <w:t>05.07.1996</w:t>
            </w:r>
          </w:p>
        </w:tc>
        <w:tc>
          <w:tcPr>
            <w:tcW w:w="987" w:type="dxa"/>
            <w:vMerge w:val="restart"/>
            <w:noWrap/>
            <w:vAlign w:val="center"/>
            <w:hideMark/>
          </w:tcPr>
          <w:p w:rsidR="006F5ADA" w:rsidRPr="0042233B" w:rsidRDefault="006F5ADA" w:rsidP="00FE7323">
            <w:pPr>
              <w:pStyle w:val="Tabellentext"/>
            </w:pPr>
            <w:r w:rsidRPr="0042233B">
              <w:t>31.07.2001</w:t>
            </w:r>
          </w:p>
        </w:tc>
        <w:tc>
          <w:tcPr>
            <w:tcW w:w="2100" w:type="dxa"/>
            <w:vAlign w:val="center"/>
            <w:hideMark/>
          </w:tcPr>
          <w:p w:rsidR="006F5ADA" w:rsidRPr="0042233B" w:rsidRDefault="006F5ADA" w:rsidP="00FE7323">
            <w:pPr>
              <w:pStyle w:val="Tabellentext"/>
            </w:pPr>
            <w:r w:rsidRPr="0042233B">
              <w:t>Vorspann-Technik GmbH</w:t>
            </w:r>
            <w:r w:rsidRPr="0042233B">
              <w:br/>
              <w:t>40878 Ratingen</w:t>
            </w:r>
          </w:p>
        </w:tc>
        <w:tc>
          <w:tcPr>
            <w:tcW w:w="1552" w:type="dxa"/>
            <w:vMerge w:val="restart"/>
            <w:vAlign w:val="center"/>
            <w:hideMark/>
          </w:tcPr>
          <w:p w:rsidR="006F5ADA" w:rsidRPr="0042233B" w:rsidRDefault="006F5ADA" w:rsidP="00FE7323">
            <w:pPr>
              <w:pStyle w:val="Tabellentext"/>
            </w:pPr>
            <w:r w:rsidRPr="0042233B">
              <w:t>Litzenspannver</w:t>
            </w:r>
            <w:r w:rsidR="00930F91">
              <w:t>-</w:t>
            </w:r>
            <w:r w:rsidR="00930F91">
              <w:br/>
            </w:r>
            <w:r w:rsidRPr="0042233B">
              <w:t xml:space="preserve">fahren VT-CMM D </w:t>
            </w:r>
            <w:r w:rsidR="00930F91">
              <w:br/>
            </w:r>
            <w:r w:rsidRPr="0042233B">
              <w:t xml:space="preserve">für externe </w:t>
            </w:r>
            <w:r w:rsidR="00930F91">
              <w:br/>
            </w:r>
            <w:r w:rsidRPr="0042233B">
              <w:t>Vorspannung</w:t>
            </w:r>
          </w:p>
        </w:tc>
        <w:tc>
          <w:tcPr>
            <w:tcW w:w="680" w:type="dxa"/>
            <w:vMerge w:val="restart"/>
            <w:textDirection w:val="btLr"/>
            <w:vAlign w:val="center"/>
          </w:tcPr>
          <w:p w:rsidR="006F5ADA" w:rsidRPr="0042233B" w:rsidRDefault="006F5ADA" w:rsidP="00FE7323">
            <w:pPr>
              <w:pStyle w:val="Tabellentext"/>
              <w:jc w:val="center"/>
            </w:pPr>
            <w:r w:rsidRPr="0042233B">
              <w:t>St 1570/1770</w:t>
            </w:r>
          </w:p>
        </w:tc>
      </w:tr>
      <w:tr w:rsidR="006F5ADA" w:rsidRPr="0042233B" w:rsidTr="00653E91">
        <w:trPr>
          <w:trHeight w:val="851"/>
          <w:jc w:val="center"/>
        </w:trPr>
        <w:tc>
          <w:tcPr>
            <w:tcW w:w="913" w:type="dxa"/>
            <w:vMerge/>
            <w:vAlign w:val="center"/>
            <w:hideMark/>
          </w:tcPr>
          <w:p w:rsidR="006F5ADA" w:rsidRPr="0042233B" w:rsidRDefault="006F5ADA" w:rsidP="00FE7323">
            <w:pPr>
              <w:pStyle w:val="Tabellentext"/>
            </w:pPr>
          </w:p>
        </w:tc>
        <w:tc>
          <w:tcPr>
            <w:tcW w:w="969" w:type="dxa"/>
            <w:vMerge/>
            <w:vAlign w:val="center"/>
            <w:hideMark/>
          </w:tcPr>
          <w:p w:rsidR="006F5ADA" w:rsidRPr="0042233B" w:rsidRDefault="006F5ADA" w:rsidP="00FE7323">
            <w:pPr>
              <w:pStyle w:val="Tabellentext"/>
            </w:pPr>
          </w:p>
        </w:tc>
        <w:tc>
          <w:tcPr>
            <w:tcW w:w="987" w:type="dxa"/>
            <w:vMerge/>
            <w:vAlign w:val="center"/>
            <w:hideMark/>
          </w:tcPr>
          <w:p w:rsidR="006F5ADA" w:rsidRPr="0042233B" w:rsidRDefault="006F5ADA" w:rsidP="00FE7323">
            <w:pPr>
              <w:pStyle w:val="Tabellentext"/>
            </w:pPr>
          </w:p>
        </w:tc>
        <w:tc>
          <w:tcPr>
            <w:tcW w:w="2100" w:type="dxa"/>
            <w:vAlign w:val="center"/>
            <w:hideMark/>
          </w:tcPr>
          <w:p w:rsidR="006F5ADA" w:rsidRPr="0042233B" w:rsidRDefault="006F5ADA" w:rsidP="00FE7323">
            <w:pPr>
              <w:pStyle w:val="Tabellentext"/>
            </w:pPr>
            <w:r w:rsidRPr="0042233B">
              <w:t>Vorspann-Technik Ges.m.b.H.</w:t>
            </w:r>
            <w:r w:rsidRPr="0042233B">
              <w:br/>
              <w:t>A-5028 Salzburg</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13.08.2002</w:t>
            </w:r>
          </w:p>
        </w:tc>
        <w:tc>
          <w:tcPr>
            <w:tcW w:w="987" w:type="dxa"/>
            <w:noWrap/>
            <w:vAlign w:val="center"/>
            <w:hideMark/>
          </w:tcPr>
          <w:p w:rsidR="006F5ADA" w:rsidRPr="0042233B" w:rsidRDefault="006F5ADA" w:rsidP="00FE7323">
            <w:pPr>
              <w:pStyle w:val="Tabellentext"/>
            </w:pPr>
            <w:r w:rsidRPr="0042233B">
              <w:t>31.08.2007</w:t>
            </w:r>
          </w:p>
        </w:tc>
        <w:tc>
          <w:tcPr>
            <w:tcW w:w="2100" w:type="dxa"/>
            <w:vMerge w:val="restart"/>
            <w:vAlign w:val="center"/>
            <w:hideMark/>
          </w:tcPr>
          <w:p w:rsidR="006F5ADA" w:rsidRPr="0042233B" w:rsidRDefault="006F5ADA" w:rsidP="00FE7323">
            <w:pPr>
              <w:pStyle w:val="Tabellentext"/>
            </w:pPr>
            <w:r w:rsidRPr="0042233B">
              <w:t>Vorspann-Technik GmbH &amp; Co. KG</w:t>
            </w:r>
            <w:r w:rsidRPr="0042233B">
              <w:br/>
              <w:t>A-5110 Oberndorf</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restart"/>
            <w:noWrap/>
            <w:vAlign w:val="center"/>
            <w:hideMark/>
          </w:tcPr>
          <w:p w:rsidR="006F5ADA" w:rsidRPr="0042233B" w:rsidRDefault="006F5ADA" w:rsidP="00FE7323">
            <w:pPr>
              <w:pStyle w:val="Tabellentext"/>
            </w:pPr>
            <w:r w:rsidRPr="0042233B">
              <w:t>Z-13.3-78</w:t>
            </w:r>
          </w:p>
        </w:tc>
        <w:tc>
          <w:tcPr>
            <w:tcW w:w="969" w:type="dxa"/>
            <w:noWrap/>
            <w:vAlign w:val="center"/>
            <w:hideMark/>
          </w:tcPr>
          <w:p w:rsidR="006F5ADA" w:rsidRPr="0042233B" w:rsidRDefault="006F5ADA" w:rsidP="00FE7323">
            <w:pPr>
              <w:pStyle w:val="Tabellentext"/>
            </w:pPr>
            <w:r w:rsidRPr="0042233B">
              <w:t>05.12.2003</w:t>
            </w:r>
          </w:p>
        </w:tc>
        <w:tc>
          <w:tcPr>
            <w:tcW w:w="987" w:type="dxa"/>
            <w:noWrap/>
            <w:vAlign w:val="center"/>
            <w:hideMark/>
          </w:tcPr>
          <w:p w:rsidR="006F5ADA" w:rsidRPr="0042233B" w:rsidRDefault="006F5ADA" w:rsidP="00FE7323">
            <w:pPr>
              <w:pStyle w:val="Tabellentext"/>
            </w:pPr>
            <w:r w:rsidRPr="0042233B">
              <w:t>31.08.2007</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20.03.2008</w:t>
            </w:r>
          </w:p>
        </w:tc>
        <w:tc>
          <w:tcPr>
            <w:tcW w:w="987" w:type="dxa"/>
            <w:noWrap/>
            <w:vAlign w:val="center"/>
            <w:hideMark/>
          </w:tcPr>
          <w:p w:rsidR="006F5ADA" w:rsidRPr="0042233B" w:rsidRDefault="006F5ADA" w:rsidP="00FE7323">
            <w:pPr>
              <w:pStyle w:val="Tabellentext"/>
            </w:pPr>
            <w:r w:rsidRPr="0042233B">
              <w:t>31.08.2010</w:t>
            </w:r>
          </w:p>
        </w:tc>
        <w:tc>
          <w:tcPr>
            <w:tcW w:w="2100" w:type="dxa"/>
            <w:vMerge w:val="restart"/>
            <w:vAlign w:val="center"/>
            <w:hideMark/>
          </w:tcPr>
          <w:p w:rsidR="006F5ADA" w:rsidRPr="0042233B" w:rsidRDefault="006F5ADA" w:rsidP="00FE7323">
            <w:pPr>
              <w:pStyle w:val="Tabellentext"/>
            </w:pPr>
            <w:r w:rsidRPr="0042233B">
              <w:t>BBR VT International Ltd</w:t>
            </w:r>
            <w:r w:rsidRPr="0042233B">
              <w:br/>
              <w:t>CH-8603 Schwerzenbach</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16.08.2010</w:t>
            </w:r>
          </w:p>
        </w:tc>
        <w:tc>
          <w:tcPr>
            <w:tcW w:w="987" w:type="dxa"/>
            <w:noWrap/>
            <w:vAlign w:val="center"/>
            <w:hideMark/>
          </w:tcPr>
          <w:p w:rsidR="006F5ADA" w:rsidRPr="0042233B" w:rsidRDefault="006F5ADA" w:rsidP="00FE7323">
            <w:pPr>
              <w:pStyle w:val="Tabellentext"/>
            </w:pPr>
            <w:r w:rsidRPr="0042233B">
              <w:t>31.08.2011</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01.09.2011</w:t>
            </w:r>
          </w:p>
        </w:tc>
        <w:tc>
          <w:tcPr>
            <w:tcW w:w="987" w:type="dxa"/>
            <w:noWrap/>
            <w:vAlign w:val="center"/>
            <w:hideMark/>
          </w:tcPr>
          <w:p w:rsidR="006F5ADA" w:rsidRPr="0042233B" w:rsidRDefault="006F5ADA" w:rsidP="00FE7323">
            <w:pPr>
              <w:pStyle w:val="Tabellentext"/>
            </w:pPr>
            <w:r w:rsidRPr="0042233B">
              <w:t>31.08.2012</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01.09.2012</w:t>
            </w:r>
          </w:p>
        </w:tc>
        <w:tc>
          <w:tcPr>
            <w:tcW w:w="987" w:type="dxa"/>
            <w:noWrap/>
            <w:vAlign w:val="center"/>
            <w:hideMark/>
          </w:tcPr>
          <w:p w:rsidR="006F5ADA" w:rsidRPr="0042233B" w:rsidRDefault="006F5ADA" w:rsidP="00FE7323">
            <w:pPr>
              <w:pStyle w:val="Tabellentext"/>
            </w:pPr>
            <w:r w:rsidRPr="0042233B">
              <w:t>01.09.2017</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14.07.2014</w:t>
            </w:r>
          </w:p>
        </w:tc>
        <w:tc>
          <w:tcPr>
            <w:tcW w:w="987" w:type="dxa"/>
            <w:noWrap/>
            <w:vAlign w:val="center"/>
            <w:hideMark/>
          </w:tcPr>
          <w:p w:rsidR="006F5ADA" w:rsidRPr="0042233B" w:rsidRDefault="006F5ADA" w:rsidP="00FE7323">
            <w:pPr>
              <w:pStyle w:val="Tabellentext"/>
            </w:pPr>
            <w:r w:rsidRPr="0042233B">
              <w:t>01.09.2017</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113"/>
          <w:jc w:val="center"/>
        </w:trPr>
        <w:tc>
          <w:tcPr>
            <w:tcW w:w="6521" w:type="dxa"/>
            <w:gridSpan w:val="5"/>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340"/>
          <w:jc w:val="center"/>
        </w:trPr>
        <w:tc>
          <w:tcPr>
            <w:tcW w:w="913" w:type="dxa"/>
            <w:vMerge w:val="restart"/>
            <w:noWrap/>
            <w:vAlign w:val="center"/>
            <w:hideMark/>
          </w:tcPr>
          <w:p w:rsidR="006F5ADA" w:rsidRPr="0042233B" w:rsidRDefault="006F5ADA" w:rsidP="00FE7323">
            <w:pPr>
              <w:pStyle w:val="Tabellentext"/>
            </w:pPr>
            <w:r w:rsidRPr="0042233B">
              <w:t>Z-13.1-85</w:t>
            </w:r>
          </w:p>
        </w:tc>
        <w:tc>
          <w:tcPr>
            <w:tcW w:w="969" w:type="dxa"/>
            <w:noWrap/>
            <w:vAlign w:val="center"/>
            <w:hideMark/>
          </w:tcPr>
          <w:p w:rsidR="006F5ADA" w:rsidRPr="0042233B" w:rsidRDefault="006F5ADA" w:rsidP="00FE7323">
            <w:pPr>
              <w:pStyle w:val="Tabellentext"/>
            </w:pPr>
            <w:r w:rsidRPr="0042233B">
              <w:t>29.01.1998</w:t>
            </w:r>
          </w:p>
        </w:tc>
        <w:tc>
          <w:tcPr>
            <w:tcW w:w="987" w:type="dxa"/>
            <w:noWrap/>
            <w:vAlign w:val="center"/>
            <w:hideMark/>
          </w:tcPr>
          <w:p w:rsidR="006F5ADA" w:rsidRPr="0042233B" w:rsidRDefault="006F5ADA" w:rsidP="00FE7323">
            <w:pPr>
              <w:pStyle w:val="Tabellentext"/>
            </w:pPr>
            <w:r w:rsidRPr="0042233B">
              <w:t>31.01.2003</w:t>
            </w:r>
          </w:p>
        </w:tc>
        <w:tc>
          <w:tcPr>
            <w:tcW w:w="2100" w:type="dxa"/>
            <w:vMerge w:val="restart"/>
            <w:vAlign w:val="center"/>
            <w:hideMark/>
          </w:tcPr>
          <w:p w:rsidR="006F5ADA" w:rsidRPr="0042233B" w:rsidRDefault="006F5ADA" w:rsidP="00FE7323">
            <w:pPr>
              <w:pStyle w:val="Tabellentext"/>
            </w:pPr>
            <w:r w:rsidRPr="0042233B">
              <w:t>SUSPA Spannbeton GmbH</w:t>
            </w:r>
            <w:r w:rsidRPr="0042233B">
              <w:br/>
              <w:t>40764 Langenfeld</w:t>
            </w:r>
          </w:p>
        </w:tc>
        <w:tc>
          <w:tcPr>
            <w:tcW w:w="1552" w:type="dxa"/>
            <w:vMerge w:val="restart"/>
            <w:vAlign w:val="center"/>
            <w:hideMark/>
          </w:tcPr>
          <w:p w:rsidR="006F5ADA" w:rsidRPr="0042233B" w:rsidRDefault="006F5ADA" w:rsidP="00FE7323">
            <w:pPr>
              <w:pStyle w:val="Tabellentext"/>
            </w:pPr>
            <w:r w:rsidRPr="0042233B">
              <w:t xml:space="preserve">Spannverfahren </w:t>
            </w:r>
            <w:r w:rsidRPr="0042233B">
              <w:br/>
              <w:t>SUSPA-Draht EX für externe Vorspannung</w:t>
            </w:r>
          </w:p>
        </w:tc>
        <w:tc>
          <w:tcPr>
            <w:tcW w:w="680" w:type="dxa"/>
            <w:vMerge w:val="restart"/>
            <w:textDirection w:val="btLr"/>
            <w:vAlign w:val="center"/>
          </w:tcPr>
          <w:p w:rsidR="006F5ADA" w:rsidRPr="0042233B" w:rsidRDefault="006F5ADA" w:rsidP="00FE7323">
            <w:pPr>
              <w:pStyle w:val="Tabellentext"/>
              <w:jc w:val="center"/>
            </w:pPr>
            <w:r w:rsidRPr="0042233B">
              <w:t>St 1470/1670</w:t>
            </w: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25.06.1998</w:t>
            </w:r>
          </w:p>
        </w:tc>
        <w:tc>
          <w:tcPr>
            <w:tcW w:w="987" w:type="dxa"/>
            <w:noWrap/>
            <w:vAlign w:val="center"/>
            <w:hideMark/>
          </w:tcPr>
          <w:p w:rsidR="006F5ADA" w:rsidRPr="0042233B" w:rsidRDefault="006F5ADA" w:rsidP="00FE7323">
            <w:pPr>
              <w:pStyle w:val="Tabellentext"/>
            </w:pPr>
            <w:r w:rsidRPr="0042233B">
              <w:t>31.01.2003</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21.01.1999</w:t>
            </w:r>
          </w:p>
        </w:tc>
        <w:tc>
          <w:tcPr>
            <w:tcW w:w="987" w:type="dxa"/>
            <w:noWrap/>
            <w:vAlign w:val="center"/>
            <w:hideMark/>
          </w:tcPr>
          <w:p w:rsidR="006F5ADA" w:rsidRPr="0042233B" w:rsidRDefault="006F5ADA" w:rsidP="00FE7323">
            <w:pPr>
              <w:pStyle w:val="Tabellentext"/>
            </w:pPr>
            <w:r w:rsidRPr="0042233B">
              <w:t>31.01.2003</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restart"/>
            <w:noWrap/>
            <w:vAlign w:val="center"/>
            <w:hideMark/>
          </w:tcPr>
          <w:p w:rsidR="006F5ADA" w:rsidRPr="0042233B" w:rsidRDefault="006F5ADA" w:rsidP="00FE7323">
            <w:pPr>
              <w:pStyle w:val="Tabellentext"/>
            </w:pPr>
            <w:r w:rsidRPr="0042233B">
              <w:t>Z-13.3-85</w:t>
            </w:r>
          </w:p>
        </w:tc>
        <w:tc>
          <w:tcPr>
            <w:tcW w:w="969" w:type="dxa"/>
            <w:noWrap/>
            <w:vAlign w:val="center"/>
            <w:hideMark/>
          </w:tcPr>
          <w:p w:rsidR="006F5ADA" w:rsidRPr="0042233B" w:rsidRDefault="006F5ADA" w:rsidP="00FE7323">
            <w:pPr>
              <w:pStyle w:val="Tabellentext"/>
            </w:pPr>
            <w:r w:rsidRPr="0042233B">
              <w:t>25.04.2003</w:t>
            </w:r>
          </w:p>
        </w:tc>
        <w:tc>
          <w:tcPr>
            <w:tcW w:w="987" w:type="dxa"/>
            <w:noWrap/>
            <w:vAlign w:val="center"/>
            <w:hideMark/>
          </w:tcPr>
          <w:p w:rsidR="006F5ADA" w:rsidRPr="0042233B" w:rsidRDefault="006F5ADA" w:rsidP="00FE7323">
            <w:pPr>
              <w:pStyle w:val="Tabellentext"/>
            </w:pPr>
            <w:r w:rsidRPr="0042233B">
              <w:t>31.10.2003</w:t>
            </w:r>
          </w:p>
        </w:tc>
        <w:tc>
          <w:tcPr>
            <w:tcW w:w="2100" w:type="dxa"/>
            <w:vMerge w:val="restart"/>
            <w:vAlign w:val="center"/>
            <w:hideMark/>
          </w:tcPr>
          <w:p w:rsidR="006F5ADA" w:rsidRPr="0042233B" w:rsidRDefault="006F5ADA" w:rsidP="00FE7323">
            <w:pPr>
              <w:pStyle w:val="Tabellentext"/>
            </w:pPr>
            <w:r w:rsidRPr="0042233B">
              <w:t>SUSPA-DSI GmbH</w:t>
            </w:r>
            <w:r w:rsidRPr="0042233B">
              <w:br/>
              <w:t>40764 Langenfeld</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23.07.2003</w:t>
            </w:r>
          </w:p>
        </w:tc>
        <w:tc>
          <w:tcPr>
            <w:tcW w:w="987" w:type="dxa"/>
            <w:noWrap/>
            <w:vAlign w:val="center"/>
            <w:hideMark/>
          </w:tcPr>
          <w:p w:rsidR="006F5ADA" w:rsidRPr="0042233B" w:rsidRDefault="006F5ADA" w:rsidP="00FE7323">
            <w:pPr>
              <w:pStyle w:val="Tabellentext"/>
            </w:pPr>
            <w:r w:rsidRPr="0042233B">
              <w:t>31.01.2008</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vMerge/>
            <w:vAlign w:val="center"/>
            <w:hideMark/>
          </w:tcPr>
          <w:p w:rsidR="006F5ADA" w:rsidRPr="0042233B" w:rsidRDefault="006F5ADA" w:rsidP="00FE7323">
            <w:pPr>
              <w:pStyle w:val="Tabellentext"/>
            </w:pPr>
          </w:p>
        </w:tc>
        <w:tc>
          <w:tcPr>
            <w:tcW w:w="969" w:type="dxa"/>
            <w:noWrap/>
            <w:vAlign w:val="center"/>
            <w:hideMark/>
          </w:tcPr>
          <w:p w:rsidR="006F5ADA" w:rsidRPr="0042233B" w:rsidRDefault="006F5ADA" w:rsidP="00FE7323">
            <w:pPr>
              <w:pStyle w:val="Tabellentext"/>
            </w:pPr>
            <w:r w:rsidRPr="0042233B">
              <w:t>01.02.2008</w:t>
            </w:r>
          </w:p>
        </w:tc>
        <w:tc>
          <w:tcPr>
            <w:tcW w:w="987" w:type="dxa"/>
            <w:noWrap/>
            <w:vAlign w:val="center"/>
            <w:hideMark/>
          </w:tcPr>
          <w:p w:rsidR="006F5ADA" w:rsidRPr="0042233B" w:rsidRDefault="006F5ADA" w:rsidP="00FE7323">
            <w:pPr>
              <w:pStyle w:val="Tabellentext"/>
            </w:pPr>
            <w:r w:rsidRPr="0042233B">
              <w:t>31.01.2010</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bl>
    <w:p w:rsidR="00674943" w:rsidRDefault="00674943">
      <w:r>
        <w:br w:type="page"/>
      </w:r>
    </w:p>
    <w:p w:rsidR="00674943" w:rsidRDefault="00674943" w:rsidP="00674943">
      <w:pPr>
        <w:pStyle w:val="Tabellenberschrift"/>
      </w:pPr>
      <w:r>
        <w:lastRenderedPageBreak/>
        <w:t>Fortsetzung Tabelle A-1:</w:t>
      </w:r>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99"/>
        <w:gridCol w:w="14"/>
        <w:gridCol w:w="930"/>
        <w:gridCol w:w="39"/>
        <w:gridCol w:w="987"/>
        <w:gridCol w:w="2100"/>
        <w:gridCol w:w="1552"/>
        <w:gridCol w:w="680"/>
      </w:tblGrid>
      <w:tr w:rsidR="006F5ADA" w:rsidRPr="0042233B" w:rsidTr="00653E91">
        <w:trPr>
          <w:trHeight w:val="340"/>
          <w:jc w:val="center"/>
        </w:trPr>
        <w:tc>
          <w:tcPr>
            <w:tcW w:w="913" w:type="dxa"/>
            <w:gridSpan w:val="2"/>
            <w:vMerge w:val="restart"/>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01.02.2010</w:t>
            </w:r>
          </w:p>
        </w:tc>
        <w:tc>
          <w:tcPr>
            <w:tcW w:w="987" w:type="dxa"/>
            <w:noWrap/>
            <w:vAlign w:val="center"/>
            <w:hideMark/>
          </w:tcPr>
          <w:p w:rsidR="006F5ADA" w:rsidRPr="0042233B" w:rsidRDefault="006F5ADA" w:rsidP="00FE7323">
            <w:pPr>
              <w:pStyle w:val="Tabellentext"/>
            </w:pPr>
            <w:r w:rsidRPr="0042233B">
              <w:t>31.01.2013</w:t>
            </w:r>
          </w:p>
        </w:tc>
        <w:tc>
          <w:tcPr>
            <w:tcW w:w="2100" w:type="dxa"/>
            <w:vAlign w:val="center"/>
            <w:hideMark/>
          </w:tcPr>
          <w:p w:rsidR="006F5ADA" w:rsidRPr="0042233B" w:rsidRDefault="006F5ADA" w:rsidP="00FE7323">
            <w:pPr>
              <w:pStyle w:val="Tabellentext"/>
            </w:pPr>
            <w:r w:rsidRPr="0042233B">
              <w:t xml:space="preserve">Dywidag Systems </w:t>
            </w:r>
            <w:r w:rsidR="00930F91">
              <w:br/>
            </w:r>
            <w:r w:rsidRPr="0042233B">
              <w:t>International GmbH</w:t>
            </w:r>
            <w:r w:rsidRPr="0042233B">
              <w:br/>
              <w:t>85609 Aschheim</w:t>
            </w:r>
          </w:p>
        </w:tc>
        <w:tc>
          <w:tcPr>
            <w:tcW w:w="1552" w:type="dxa"/>
            <w:vMerge w:val="restart"/>
            <w:vAlign w:val="center"/>
            <w:hideMark/>
          </w:tcPr>
          <w:p w:rsidR="006F5ADA" w:rsidRPr="0042233B" w:rsidRDefault="006F5ADA" w:rsidP="00FE7323">
            <w:pPr>
              <w:pStyle w:val="Tabellentext"/>
            </w:pPr>
          </w:p>
        </w:tc>
        <w:tc>
          <w:tcPr>
            <w:tcW w:w="680" w:type="dxa"/>
            <w:vMerge w:val="restart"/>
            <w:vAlign w:val="center"/>
          </w:tcPr>
          <w:p w:rsidR="006F5ADA" w:rsidRPr="0042233B" w:rsidRDefault="006F5ADA" w:rsidP="00FE7323">
            <w:pPr>
              <w:pStyle w:val="Tabellentext"/>
            </w:pPr>
          </w:p>
        </w:tc>
      </w:tr>
      <w:tr w:rsidR="006F5ADA" w:rsidRPr="0042233B" w:rsidTr="00653E91">
        <w:trPr>
          <w:trHeight w:val="851"/>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01.02.2013</w:t>
            </w:r>
          </w:p>
        </w:tc>
        <w:tc>
          <w:tcPr>
            <w:tcW w:w="987" w:type="dxa"/>
            <w:noWrap/>
            <w:vAlign w:val="center"/>
            <w:hideMark/>
          </w:tcPr>
          <w:p w:rsidR="006F5ADA" w:rsidRPr="0042233B" w:rsidRDefault="006F5ADA" w:rsidP="00FE7323">
            <w:pPr>
              <w:pStyle w:val="Tabellentext"/>
            </w:pPr>
            <w:r w:rsidRPr="0042233B">
              <w:t>31.01.2016</w:t>
            </w:r>
          </w:p>
        </w:tc>
        <w:tc>
          <w:tcPr>
            <w:tcW w:w="2100" w:type="dxa"/>
            <w:vAlign w:val="center"/>
            <w:hideMark/>
          </w:tcPr>
          <w:p w:rsidR="006F5ADA" w:rsidRPr="0042233B" w:rsidRDefault="006F5ADA" w:rsidP="00FE7323">
            <w:pPr>
              <w:pStyle w:val="Tabellentext"/>
            </w:pPr>
            <w:r w:rsidRPr="0042233B">
              <w:t xml:space="preserve">Dywidag Systems </w:t>
            </w:r>
            <w:r w:rsidR="00930F91">
              <w:br/>
            </w:r>
            <w:r w:rsidRPr="0042233B">
              <w:t>International GmbH</w:t>
            </w:r>
            <w:r w:rsidRPr="0042233B">
              <w:br/>
              <w:t>85716 Unterschleißheim</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851"/>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01.02.2016</w:t>
            </w:r>
          </w:p>
        </w:tc>
        <w:tc>
          <w:tcPr>
            <w:tcW w:w="987" w:type="dxa"/>
            <w:noWrap/>
            <w:vAlign w:val="center"/>
            <w:hideMark/>
          </w:tcPr>
          <w:p w:rsidR="006F5ADA" w:rsidRPr="0042233B" w:rsidRDefault="006F5ADA" w:rsidP="00FE7323">
            <w:pPr>
              <w:pStyle w:val="Tabellentext"/>
            </w:pPr>
            <w:r w:rsidRPr="0042233B">
              <w:t>01.02.2018</w:t>
            </w:r>
          </w:p>
        </w:tc>
        <w:tc>
          <w:tcPr>
            <w:tcW w:w="2100" w:type="dxa"/>
            <w:vAlign w:val="center"/>
            <w:hideMark/>
          </w:tcPr>
          <w:p w:rsidR="006F5ADA" w:rsidRPr="0042233B" w:rsidRDefault="006F5ADA" w:rsidP="00FE7323">
            <w:pPr>
              <w:pStyle w:val="Tabellentext"/>
            </w:pPr>
            <w:r w:rsidRPr="0042233B">
              <w:t xml:space="preserve">Dywidag Systems </w:t>
            </w:r>
            <w:r w:rsidR="00930F91">
              <w:br/>
            </w:r>
            <w:r w:rsidRPr="0042233B">
              <w:t>International GmbH</w:t>
            </w:r>
            <w:r w:rsidRPr="0042233B">
              <w:br/>
              <w:t>85716 Unterschleißheim</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113"/>
          <w:jc w:val="center"/>
        </w:trPr>
        <w:tc>
          <w:tcPr>
            <w:tcW w:w="6521" w:type="dxa"/>
            <w:gridSpan w:val="7"/>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851"/>
          <w:jc w:val="center"/>
        </w:trPr>
        <w:tc>
          <w:tcPr>
            <w:tcW w:w="913" w:type="dxa"/>
            <w:gridSpan w:val="2"/>
            <w:vMerge w:val="restart"/>
            <w:noWrap/>
            <w:vAlign w:val="center"/>
            <w:hideMark/>
          </w:tcPr>
          <w:p w:rsidR="006F5ADA" w:rsidRPr="0042233B" w:rsidRDefault="006F5ADA" w:rsidP="00FE7323">
            <w:pPr>
              <w:pStyle w:val="Tabellentext"/>
            </w:pPr>
            <w:r w:rsidRPr="0042233B">
              <w:t>Z-13.3-90</w:t>
            </w:r>
          </w:p>
        </w:tc>
        <w:tc>
          <w:tcPr>
            <w:tcW w:w="969" w:type="dxa"/>
            <w:gridSpan w:val="2"/>
            <w:noWrap/>
            <w:vAlign w:val="center"/>
            <w:hideMark/>
          </w:tcPr>
          <w:p w:rsidR="006F5ADA" w:rsidRPr="0042233B" w:rsidRDefault="006F5ADA" w:rsidP="00FE7323">
            <w:pPr>
              <w:pStyle w:val="Tabellentext"/>
            </w:pPr>
            <w:r w:rsidRPr="0042233B">
              <w:t>17.12.1998</w:t>
            </w:r>
          </w:p>
        </w:tc>
        <w:tc>
          <w:tcPr>
            <w:tcW w:w="987" w:type="dxa"/>
            <w:noWrap/>
            <w:vAlign w:val="center"/>
            <w:hideMark/>
          </w:tcPr>
          <w:p w:rsidR="006F5ADA" w:rsidRPr="0042233B" w:rsidRDefault="006F5ADA" w:rsidP="00FE7323">
            <w:pPr>
              <w:pStyle w:val="Tabellentext"/>
            </w:pPr>
            <w:r w:rsidRPr="0042233B">
              <w:t>31.07.2001</w:t>
            </w:r>
          </w:p>
        </w:tc>
        <w:tc>
          <w:tcPr>
            <w:tcW w:w="2100" w:type="dxa"/>
            <w:vAlign w:val="center"/>
            <w:hideMark/>
          </w:tcPr>
          <w:p w:rsidR="006F5ADA" w:rsidRPr="0042233B" w:rsidRDefault="006F5ADA" w:rsidP="00FE7323">
            <w:pPr>
              <w:pStyle w:val="Tabellentext"/>
            </w:pPr>
            <w:r w:rsidRPr="0042233B">
              <w:t>VT Vorspann-Technik GmbH</w:t>
            </w:r>
            <w:r w:rsidRPr="0042233B">
              <w:br/>
              <w:t>40878 Ratingen</w:t>
            </w:r>
          </w:p>
        </w:tc>
        <w:tc>
          <w:tcPr>
            <w:tcW w:w="1552" w:type="dxa"/>
            <w:noWrap/>
            <w:vAlign w:val="center"/>
            <w:hideMark/>
          </w:tcPr>
          <w:p w:rsidR="006F5ADA" w:rsidRPr="0042233B" w:rsidRDefault="006F5ADA" w:rsidP="00FE7323">
            <w:pPr>
              <w:pStyle w:val="Tabellentext"/>
            </w:pPr>
            <w:r w:rsidRPr="0042233B">
              <w:t>Litzenspannverfahren VT-CMMD</w:t>
            </w:r>
          </w:p>
        </w:tc>
        <w:tc>
          <w:tcPr>
            <w:tcW w:w="680" w:type="dxa"/>
            <w:vMerge w:val="restart"/>
            <w:textDirection w:val="btLr"/>
            <w:vAlign w:val="center"/>
          </w:tcPr>
          <w:p w:rsidR="006F5ADA" w:rsidRPr="0042233B" w:rsidRDefault="006F5ADA" w:rsidP="00FE7323">
            <w:pPr>
              <w:pStyle w:val="Tabellentext"/>
            </w:pPr>
          </w:p>
        </w:tc>
      </w:tr>
      <w:tr w:rsidR="006F5ADA" w:rsidRPr="0042233B" w:rsidTr="00653E91">
        <w:trPr>
          <w:trHeight w:val="340"/>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16.08.1999</w:t>
            </w:r>
          </w:p>
        </w:tc>
        <w:tc>
          <w:tcPr>
            <w:tcW w:w="987" w:type="dxa"/>
            <w:noWrap/>
            <w:vAlign w:val="center"/>
            <w:hideMark/>
          </w:tcPr>
          <w:p w:rsidR="006F5ADA" w:rsidRPr="0042233B" w:rsidRDefault="006F5ADA" w:rsidP="00FE7323">
            <w:pPr>
              <w:pStyle w:val="Tabellentext"/>
            </w:pPr>
            <w:r w:rsidRPr="0042233B">
              <w:t>31.07.2001</w:t>
            </w:r>
          </w:p>
        </w:tc>
        <w:tc>
          <w:tcPr>
            <w:tcW w:w="2100" w:type="dxa"/>
            <w:vMerge w:val="restart"/>
            <w:vAlign w:val="center"/>
            <w:hideMark/>
          </w:tcPr>
          <w:p w:rsidR="006F5ADA" w:rsidRPr="0042233B" w:rsidRDefault="006F5ADA" w:rsidP="00FE7323">
            <w:pPr>
              <w:pStyle w:val="Tabellentext"/>
            </w:pPr>
            <w:r w:rsidRPr="0042233B">
              <w:t>VBF Ratingen GmbH</w:t>
            </w:r>
            <w:r w:rsidRPr="0042233B">
              <w:br/>
              <w:t>40878 Ratingen</w:t>
            </w:r>
          </w:p>
        </w:tc>
        <w:tc>
          <w:tcPr>
            <w:tcW w:w="1552" w:type="dxa"/>
            <w:vMerge w:val="restart"/>
            <w:noWrap/>
            <w:vAlign w:val="center"/>
            <w:hideMark/>
          </w:tcPr>
          <w:p w:rsidR="006F5ADA" w:rsidRPr="0042233B" w:rsidRDefault="006F5ADA" w:rsidP="00FE7323">
            <w:pPr>
              <w:pStyle w:val="Tabellentext"/>
            </w:pPr>
            <w:r w:rsidRPr="0042233B">
              <w:t>Litzenspannverfahren VBF-CMMD</w:t>
            </w: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20.08.2001</w:t>
            </w:r>
          </w:p>
        </w:tc>
        <w:tc>
          <w:tcPr>
            <w:tcW w:w="987" w:type="dxa"/>
            <w:noWrap/>
            <w:vAlign w:val="center"/>
            <w:hideMark/>
          </w:tcPr>
          <w:p w:rsidR="006F5ADA" w:rsidRPr="0042233B" w:rsidRDefault="006F5ADA" w:rsidP="00FE7323">
            <w:pPr>
              <w:pStyle w:val="Tabellentext"/>
            </w:pPr>
            <w:r w:rsidRPr="0042233B">
              <w:t>31.01.2002</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340"/>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01.03.2002</w:t>
            </w:r>
          </w:p>
        </w:tc>
        <w:tc>
          <w:tcPr>
            <w:tcW w:w="987" w:type="dxa"/>
            <w:noWrap/>
            <w:vAlign w:val="center"/>
            <w:hideMark/>
          </w:tcPr>
          <w:p w:rsidR="006F5ADA" w:rsidRPr="0042233B" w:rsidRDefault="006F5ADA" w:rsidP="00FE7323">
            <w:pPr>
              <w:pStyle w:val="Tabellentext"/>
            </w:pPr>
            <w:r w:rsidRPr="0042233B">
              <w:t>31.07.2002</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680"/>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13.09.2002</w:t>
            </w:r>
          </w:p>
        </w:tc>
        <w:tc>
          <w:tcPr>
            <w:tcW w:w="987" w:type="dxa"/>
            <w:noWrap/>
            <w:vAlign w:val="center"/>
            <w:hideMark/>
          </w:tcPr>
          <w:p w:rsidR="006F5ADA" w:rsidRPr="0042233B" w:rsidRDefault="006F5ADA" w:rsidP="00FE7323">
            <w:pPr>
              <w:pStyle w:val="Tabellentext"/>
            </w:pPr>
            <w:r w:rsidRPr="0042233B">
              <w:t>31.07.2007</w:t>
            </w:r>
          </w:p>
        </w:tc>
        <w:tc>
          <w:tcPr>
            <w:tcW w:w="2100" w:type="dxa"/>
            <w:vAlign w:val="center"/>
            <w:hideMark/>
          </w:tcPr>
          <w:p w:rsidR="006F5ADA" w:rsidRPr="0042233B" w:rsidRDefault="006F5ADA" w:rsidP="00FE7323">
            <w:pPr>
              <w:pStyle w:val="Tabellentext"/>
            </w:pPr>
            <w:r w:rsidRPr="0042233B">
              <w:t>VBF GmbH</w:t>
            </w:r>
            <w:r w:rsidRPr="0042233B">
              <w:br/>
              <w:t>49494 Mettingen</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113"/>
          <w:jc w:val="center"/>
        </w:trPr>
        <w:tc>
          <w:tcPr>
            <w:tcW w:w="6521" w:type="dxa"/>
            <w:gridSpan w:val="7"/>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907"/>
          <w:jc w:val="center"/>
        </w:trPr>
        <w:tc>
          <w:tcPr>
            <w:tcW w:w="913" w:type="dxa"/>
            <w:gridSpan w:val="2"/>
            <w:vMerge w:val="restart"/>
            <w:noWrap/>
            <w:vAlign w:val="center"/>
            <w:hideMark/>
          </w:tcPr>
          <w:p w:rsidR="006F5ADA" w:rsidRPr="0042233B" w:rsidRDefault="006F5ADA" w:rsidP="00FE7323">
            <w:pPr>
              <w:pStyle w:val="Tabellentext"/>
            </w:pPr>
            <w:r w:rsidRPr="0042233B">
              <w:t>Z-13.3-97</w:t>
            </w:r>
          </w:p>
        </w:tc>
        <w:tc>
          <w:tcPr>
            <w:tcW w:w="969" w:type="dxa"/>
            <w:gridSpan w:val="2"/>
            <w:noWrap/>
            <w:vAlign w:val="center"/>
            <w:hideMark/>
          </w:tcPr>
          <w:p w:rsidR="006F5ADA" w:rsidRPr="0042233B" w:rsidRDefault="006F5ADA" w:rsidP="00FE7323">
            <w:pPr>
              <w:pStyle w:val="Tabellentext"/>
            </w:pPr>
            <w:r w:rsidRPr="0042233B">
              <w:t>09.12.1999</w:t>
            </w:r>
          </w:p>
        </w:tc>
        <w:tc>
          <w:tcPr>
            <w:tcW w:w="987" w:type="dxa"/>
            <w:noWrap/>
            <w:vAlign w:val="center"/>
            <w:hideMark/>
          </w:tcPr>
          <w:p w:rsidR="006F5ADA" w:rsidRPr="0042233B" w:rsidRDefault="006F5ADA" w:rsidP="00FE7323">
            <w:pPr>
              <w:pStyle w:val="Tabellentext"/>
            </w:pPr>
            <w:r w:rsidRPr="0042233B">
              <w:t>31.12.2004</w:t>
            </w:r>
          </w:p>
        </w:tc>
        <w:tc>
          <w:tcPr>
            <w:tcW w:w="2100" w:type="dxa"/>
            <w:vMerge w:val="restart"/>
            <w:vAlign w:val="center"/>
            <w:hideMark/>
          </w:tcPr>
          <w:p w:rsidR="006F5ADA" w:rsidRPr="0042233B" w:rsidRDefault="006F5ADA" w:rsidP="00930F91">
            <w:pPr>
              <w:pStyle w:val="Tabellentext"/>
            </w:pPr>
            <w:r w:rsidRPr="0042233B">
              <w:t>Dyckerhoff &amp; Widmann AG 81902 München</w:t>
            </w:r>
          </w:p>
        </w:tc>
        <w:tc>
          <w:tcPr>
            <w:tcW w:w="1552" w:type="dxa"/>
            <w:vMerge w:val="restart"/>
            <w:vAlign w:val="center"/>
            <w:hideMark/>
          </w:tcPr>
          <w:p w:rsidR="006F5ADA" w:rsidRPr="0042233B" w:rsidRDefault="006F5ADA" w:rsidP="00FE7323">
            <w:pPr>
              <w:pStyle w:val="Tabellentext"/>
            </w:pPr>
            <w:r w:rsidRPr="0042233B">
              <w:t>Litzenspannverfahren DYWIDAG Typ MC für externe Vorspannung</w:t>
            </w:r>
          </w:p>
        </w:tc>
        <w:tc>
          <w:tcPr>
            <w:tcW w:w="680" w:type="dxa"/>
            <w:vMerge w:val="restart"/>
            <w:textDirection w:val="btLr"/>
            <w:vAlign w:val="center"/>
          </w:tcPr>
          <w:p w:rsidR="006F5ADA" w:rsidRPr="0042233B" w:rsidRDefault="006F5ADA" w:rsidP="00FE7323">
            <w:pPr>
              <w:pStyle w:val="Tabellentext"/>
            </w:pPr>
          </w:p>
        </w:tc>
      </w:tr>
      <w:tr w:rsidR="006F5ADA" w:rsidRPr="0042233B" w:rsidTr="00653E91">
        <w:trPr>
          <w:trHeight w:val="340"/>
          <w:jc w:val="center"/>
        </w:trPr>
        <w:tc>
          <w:tcPr>
            <w:tcW w:w="913" w:type="dxa"/>
            <w:gridSpan w:val="2"/>
            <w:vMerge/>
            <w:vAlign w:val="center"/>
            <w:hideMark/>
          </w:tcPr>
          <w:p w:rsidR="006F5ADA" w:rsidRPr="0042233B" w:rsidRDefault="006F5ADA" w:rsidP="00FE7323">
            <w:pPr>
              <w:pStyle w:val="Tabellentext"/>
            </w:pPr>
          </w:p>
        </w:tc>
        <w:tc>
          <w:tcPr>
            <w:tcW w:w="969" w:type="dxa"/>
            <w:gridSpan w:val="2"/>
            <w:noWrap/>
            <w:vAlign w:val="center"/>
            <w:hideMark/>
          </w:tcPr>
          <w:p w:rsidR="006F5ADA" w:rsidRPr="0042233B" w:rsidRDefault="006F5ADA" w:rsidP="00FE7323">
            <w:pPr>
              <w:pStyle w:val="Tabellentext"/>
            </w:pPr>
            <w:r w:rsidRPr="0042233B">
              <w:t>18.07.2001</w:t>
            </w:r>
          </w:p>
        </w:tc>
        <w:tc>
          <w:tcPr>
            <w:tcW w:w="987" w:type="dxa"/>
            <w:noWrap/>
            <w:vAlign w:val="center"/>
            <w:hideMark/>
          </w:tcPr>
          <w:p w:rsidR="006F5ADA" w:rsidRPr="0042233B" w:rsidRDefault="006F5ADA" w:rsidP="00FE7323">
            <w:pPr>
              <w:pStyle w:val="Tabellentext"/>
            </w:pPr>
            <w:r w:rsidRPr="0042233B">
              <w:t>31.12.2004</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58"/>
          <w:jc w:val="center"/>
        </w:trPr>
        <w:tc>
          <w:tcPr>
            <w:tcW w:w="6521" w:type="dxa"/>
            <w:gridSpan w:val="7"/>
            <w:shd w:val="clear" w:color="auto" w:fill="BFBFBF"/>
            <w:noWrap/>
            <w:vAlign w:val="center"/>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r w:rsidR="006F5ADA" w:rsidRPr="0042233B" w:rsidTr="00653E91">
        <w:trPr>
          <w:trHeight w:val="567"/>
          <w:jc w:val="center"/>
        </w:trPr>
        <w:tc>
          <w:tcPr>
            <w:tcW w:w="899" w:type="dxa"/>
            <w:vMerge w:val="restart"/>
            <w:noWrap/>
            <w:vAlign w:val="center"/>
            <w:hideMark/>
          </w:tcPr>
          <w:p w:rsidR="006F5ADA" w:rsidRPr="0042233B" w:rsidRDefault="006F5ADA" w:rsidP="00FE7323">
            <w:pPr>
              <w:pStyle w:val="Tabellentext"/>
            </w:pPr>
            <w:r w:rsidRPr="0042233B">
              <w:t>Z-13.3-99</w:t>
            </w:r>
          </w:p>
        </w:tc>
        <w:tc>
          <w:tcPr>
            <w:tcW w:w="944" w:type="dxa"/>
            <w:gridSpan w:val="2"/>
            <w:noWrap/>
            <w:vAlign w:val="center"/>
            <w:hideMark/>
          </w:tcPr>
          <w:p w:rsidR="006F5ADA" w:rsidRPr="0042233B" w:rsidRDefault="006F5ADA" w:rsidP="00FE7323">
            <w:pPr>
              <w:pStyle w:val="Tabellentext"/>
            </w:pPr>
            <w:r w:rsidRPr="0042233B">
              <w:t>04.05.2000</w:t>
            </w:r>
          </w:p>
        </w:tc>
        <w:tc>
          <w:tcPr>
            <w:tcW w:w="1026" w:type="dxa"/>
            <w:gridSpan w:val="2"/>
            <w:noWrap/>
            <w:vAlign w:val="center"/>
            <w:hideMark/>
          </w:tcPr>
          <w:p w:rsidR="006F5ADA" w:rsidRPr="0042233B" w:rsidRDefault="006F5ADA" w:rsidP="00FE7323">
            <w:pPr>
              <w:pStyle w:val="Tabellentext"/>
            </w:pPr>
            <w:r w:rsidRPr="0042233B">
              <w:t>04.05.2005</w:t>
            </w:r>
          </w:p>
        </w:tc>
        <w:tc>
          <w:tcPr>
            <w:tcW w:w="2100" w:type="dxa"/>
            <w:vMerge w:val="restart"/>
            <w:vAlign w:val="center"/>
            <w:hideMark/>
          </w:tcPr>
          <w:p w:rsidR="006F5ADA" w:rsidRPr="0042233B" w:rsidRDefault="006F5ADA" w:rsidP="00FE7323">
            <w:pPr>
              <w:pStyle w:val="Tabellentext"/>
            </w:pPr>
            <w:r w:rsidRPr="0042233B">
              <w:t xml:space="preserve">Bilfinger + Berger </w:t>
            </w:r>
            <w:r w:rsidR="00930F91">
              <w:br/>
            </w:r>
            <w:r w:rsidRPr="0042233B">
              <w:t>Vorspanntechnik GmbH</w:t>
            </w:r>
            <w:r w:rsidRPr="0042233B">
              <w:br/>
              <w:t>67240 Bobenheim-</w:t>
            </w:r>
            <w:r w:rsidR="00930F91">
              <w:br/>
            </w:r>
            <w:r w:rsidRPr="0042233B">
              <w:t>Roxheim</w:t>
            </w:r>
          </w:p>
        </w:tc>
        <w:tc>
          <w:tcPr>
            <w:tcW w:w="1552" w:type="dxa"/>
            <w:vMerge w:val="restart"/>
            <w:noWrap/>
            <w:vAlign w:val="center"/>
            <w:hideMark/>
          </w:tcPr>
          <w:p w:rsidR="006F5ADA" w:rsidRPr="0042233B" w:rsidRDefault="006F5ADA" w:rsidP="00FE7323">
            <w:pPr>
              <w:pStyle w:val="Tabellentext"/>
            </w:pPr>
            <w:r w:rsidRPr="0042233B">
              <w:t>Externe Spannglieder B+B - Typ EMR</w:t>
            </w:r>
          </w:p>
        </w:tc>
        <w:tc>
          <w:tcPr>
            <w:tcW w:w="680" w:type="dxa"/>
            <w:vMerge w:val="restart"/>
            <w:textDirection w:val="btLr"/>
            <w:vAlign w:val="center"/>
          </w:tcPr>
          <w:p w:rsidR="006F5ADA" w:rsidRPr="0042233B" w:rsidRDefault="006F5ADA" w:rsidP="00FE7323">
            <w:pPr>
              <w:pStyle w:val="Tabellentext"/>
              <w:jc w:val="center"/>
            </w:pPr>
            <w:r w:rsidRPr="0042233B">
              <w:t>St 1570/1770</w:t>
            </w:r>
          </w:p>
        </w:tc>
      </w:tr>
      <w:tr w:rsidR="006F5ADA" w:rsidRPr="0042233B" w:rsidTr="00653E91">
        <w:trPr>
          <w:trHeight w:val="340"/>
          <w:jc w:val="center"/>
        </w:trPr>
        <w:tc>
          <w:tcPr>
            <w:tcW w:w="899" w:type="dxa"/>
            <w:vMerge/>
            <w:vAlign w:val="center"/>
            <w:hideMark/>
          </w:tcPr>
          <w:p w:rsidR="006F5ADA" w:rsidRPr="0042233B" w:rsidRDefault="006F5ADA" w:rsidP="00FE7323">
            <w:pPr>
              <w:pStyle w:val="Tabellentext"/>
            </w:pPr>
          </w:p>
        </w:tc>
        <w:tc>
          <w:tcPr>
            <w:tcW w:w="944" w:type="dxa"/>
            <w:gridSpan w:val="2"/>
            <w:noWrap/>
            <w:vAlign w:val="center"/>
            <w:hideMark/>
          </w:tcPr>
          <w:p w:rsidR="006F5ADA" w:rsidRPr="0042233B" w:rsidRDefault="006F5ADA" w:rsidP="00FE7323">
            <w:pPr>
              <w:pStyle w:val="Tabellentext"/>
            </w:pPr>
            <w:r w:rsidRPr="0042233B">
              <w:t>26.06.2001</w:t>
            </w:r>
          </w:p>
        </w:tc>
        <w:tc>
          <w:tcPr>
            <w:tcW w:w="1026" w:type="dxa"/>
            <w:gridSpan w:val="2"/>
            <w:noWrap/>
            <w:vAlign w:val="center"/>
            <w:hideMark/>
          </w:tcPr>
          <w:p w:rsidR="006F5ADA" w:rsidRPr="0042233B" w:rsidRDefault="006F5ADA" w:rsidP="00FE7323">
            <w:pPr>
              <w:pStyle w:val="Tabellentext"/>
            </w:pPr>
            <w:r w:rsidRPr="0042233B">
              <w:t>04.05.2005</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851"/>
          <w:jc w:val="center"/>
        </w:trPr>
        <w:tc>
          <w:tcPr>
            <w:tcW w:w="899" w:type="dxa"/>
            <w:vMerge/>
            <w:vAlign w:val="center"/>
            <w:hideMark/>
          </w:tcPr>
          <w:p w:rsidR="006F5ADA" w:rsidRPr="0042233B" w:rsidRDefault="006F5ADA" w:rsidP="00FE7323">
            <w:pPr>
              <w:pStyle w:val="Tabellentext"/>
            </w:pPr>
          </w:p>
        </w:tc>
        <w:tc>
          <w:tcPr>
            <w:tcW w:w="944" w:type="dxa"/>
            <w:gridSpan w:val="2"/>
            <w:noWrap/>
            <w:vAlign w:val="center"/>
            <w:hideMark/>
          </w:tcPr>
          <w:p w:rsidR="006F5ADA" w:rsidRPr="0042233B" w:rsidRDefault="006F5ADA" w:rsidP="00FE7323">
            <w:pPr>
              <w:pStyle w:val="Tabellentext"/>
            </w:pPr>
            <w:r w:rsidRPr="0042233B">
              <w:t>28.02.2005</w:t>
            </w:r>
          </w:p>
        </w:tc>
        <w:tc>
          <w:tcPr>
            <w:tcW w:w="1026" w:type="dxa"/>
            <w:gridSpan w:val="2"/>
            <w:noWrap/>
            <w:vAlign w:val="center"/>
            <w:hideMark/>
          </w:tcPr>
          <w:p w:rsidR="006F5ADA" w:rsidRPr="0042233B" w:rsidRDefault="006F5ADA" w:rsidP="00FE7323">
            <w:pPr>
              <w:pStyle w:val="Tabellentext"/>
            </w:pPr>
            <w:r w:rsidRPr="0042233B">
              <w:t>31.12.2009</w:t>
            </w:r>
          </w:p>
        </w:tc>
        <w:tc>
          <w:tcPr>
            <w:tcW w:w="2100" w:type="dxa"/>
            <w:vAlign w:val="center"/>
            <w:hideMark/>
          </w:tcPr>
          <w:p w:rsidR="006F5ADA" w:rsidRPr="0042233B" w:rsidRDefault="006F5ADA" w:rsidP="00FE7323">
            <w:pPr>
              <w:pStyle w:val="Tabellentext"/>
            </w:pPr>
            <w:r w:rsidRPr="0042233B">
              <w:t>BBV Vorspanntechnik GmbH</w:t>
            </w:r>
            <w:r w:rsidRPr="0042233B">
              <w:br/>
              <w:t>67240 Bobenheim-</w:t>
            </w:r>
            <w:r w:rsidR="00930F91">
              <w:br/>
            </w:r>
            <w:r w:rsidRPr="0042233B">
              <w:t>Roxheim</w:t>
            </w: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454"/>
          <w:jc w:val="center"/>
        </w:trPr>
        <w:tc>
          <w:tcPr>
            <w:tcW w:w="899" w:type="dxa"/>
            <w:vMerge/>
            <w:vAlign w:val="center"/>
            <w:hideMark/>
          </w:tcPr>
          <w:p w:rsidR="006F5ADA" w:rsidRPr="0042233B" w:rsidRDefault="006F5ADA" w:rsidP="00FE7323">
            <w:pPr>
              <w:pStyle w:val="Tabellentext"/>
            </w:pPr>
          </w:p>
        </w:tc>
        <w:tc>
          <w:tcPr>
            <w:tcW w:w="944" w:type="dxa"/>
            <w:gridSpan w:val="2"/>
            <w:noWrap/>
            <w:vAlign w:val="center"/>
            <w:hideMark/>
          </w:tcPr>
          <w:p w:rsidR="006F5ADA" w:rsidRPr="0042233B" w:rsidRDefault="006F5ADA" w:rsidP="00FE7323">
            <w:pPr>
              <w:pStyle w:val="Tabellentext"/>
            </w:pPr>
            <w:r w:rsidRPr="0042233B">
              <w:t>04.01.2010</w:t>
            </w:r>
          </w:p>
        </w:tc>
        <w:tc>
          <w:tcPr>
            <w:tcW w:w="1026" w:type="dxa"/>
            <w:gridSpan w:val="2"/>
            <w:noWrap/>
            <w:vAlign w:val="center"/>
            <w:hideMark/>
          </w:tcPr>
          <w:p w:rsidR="006F5ADA" w:rsidRPr="0042233B" w:rsidRDefault="006F5ADA" w:rsidP="00FE7323">
            <w:pPr>
              <w:pStyle w:val="Tabellentext"/>
            </w:pPr>
            <w:r w:rsidRPr="0042233B">
              <w:t>31.12.2014</w:t>
            </w:r>
          </w:p>
        </w:tc>
        <w:tc>
          <w:tcPr>
            <w:tcW w:w="2100" w:type="dxa"/>
            <w:vMerge w:val="restart"/>
            <w:vAlign w:val="center"/>
            <w:hideMark/>
          </w:tcPr>
          <w:p w:rsidR="006F5ADA" w:rsidRPr="0042233B" w:rsidRDefault="006F5ADA" w:rsidP="00FE7323">
            <w:pPr>
              <w:pStyle w:val="Tabellentext"/>
            </w:pPr>
            <w:r w:rsidRPr="0042233B">
              <w:t>BBV-System GmbH</w:t>
            </w:r>
            <w:r w:rsidRPr="0042233B">
              <w:br/>
              <w:t>67240 Bobenheim-</w:t>
            </w:r>
            <w:r w:rsidR="00930F91">
              <w:br/>
            </w:r>
            <w:r w:rsidRPr="0042233B">
              <w:t>Roxheim</w:t>
            </w:r>
          </w:p>
        </w:tc>
        <w:tc>
          <w:tcPr>
            <w:tcW w:w="1552" w:type="dxa"/>
            <w:vMerge w:val="restart"/>
            <w:noWrap/>
            <w:vAlign w:val="center"/>
            <w:hideMark/>
          </w:tcPr>
          <w:p w:rsidR="006F5ADA" w:rsidRPr="0042233B" w:rsidRDefault="006F5ADA" w:rsidP="00FE7323">
            <w:pPr>
              <w:pStyle w:val="Tabellentext"/>
            </w:pPr>
            <w:r w:rsidRPr="0042233B">
              <w:t xml:space="preserve">BBV Externes Spannverfahren </w:t>
            </w:r>
            <w:r w:rsidR="00FE7323">
              <w:br/>
            </w:r>
            <w:r w:rsidRPr="0042233B">
              <w:t>Typ EMR</w:t>
            </w:r>
          </w:p>
        </w:tc>
        <w:tc>
          <w:tcPr>
            <w:tcW w:w="680" w:type="dxa"/>
            <w:vMerge/>
            <w:vAlign w:val="center"/>
          </w:tcPr>
          <w:p w:rsidR="006F5ADA" w:rsidRPr="0042233B" w:rsidRDefault="006F5ADA" w:rsidP="00FE7323">
            <w:pPr>
              <w:pStyle w:val="Tabellentext"/>
            </w:pPr>
          </w:p>
        </w:tc>
      </w:tr>
      <w:tr w:rsidR="006F5ADA" w:rsidRPr="0042233B" w:rsidTr="00653E91">
        <w:trPr>
          <w:trHeight w:val="454"/>
          <w:jc w:val="center"/>
        </w:trPr>
        <w:tc>
          <w:tcPr>
            <w:tcW w:w="899" w:type="dxa"/>
            <w:vMerge/>
            <w:vAlign w:val="center"/>
            <w:hideMark/>
          </w:tcPr>
          <w:p w:rsidR="006F5ADA" w:rsidRPr="0042233B" w:rsidRDefault="006F5ADA" w:rsidP="00FE7323">
            <w:pPr>
              <w:pStyle w:val="Tabellentext"/>
            </w:pPr>
          </w:p>
        </w:tc>
        <w:tc>
          <w:tcPr>
            <w:tcW w:w="944" w:type="dxa"/>
            <w:gridSpan w:val="2"/>
            <w:noWrap/>
            <w:vAlign w:val="center"/>
            <w:hideMark/>
          </w:tcPr>
          <w:p w:rsidR="006F5ADA" w:rsidRPr="0042233B" w:rsidRDefault="006F5ADA" w:rsidP="00FE7323">
            <w:pPr>
              <w:pStyle w:val="Tabellentext"/>
            </w:pPr>
            <w:r w:rsidRPr="0042233B">
              <w:t>01.01.2015</w:t>
            </w:r>
          </w:p>
        </w:tc>
        <w:tc>
          <w:tcPr>
            <w:tcW w:w="1026" w:type="dxa"/>
            <w:gridSpan w:val="2"/>
            <w:noWrap/>
            <w:vAlign w:val="center"/>
            <w:hideMark/>
          </w:tcPr>
          <w:p w:rsidR="006F5ADA" w:rsidRPr="0042233B" w:rsidRDefault="006F5ADA" w:rsidP="00FE7323">
            <w:pPr>
              <w:pStyle w:val="Tabellentext"/>
            </w:pPr>
            <w:r w:rsidRPr="0042233B">
              <w:t>01.01.2020</w:t>
            </w:r>
          </w:p>
        </w:tc>
        <w:tc>
          <w:tcPr>
            <w:tcW w:w="2100" w:type="dxa"/>
            <w:vMerge/>
            <w:vAlign w:val="center"/>
            <w:hideMark/>
          </w:tcPr>
          <w:p w:rsidR="006F5ADA" w:rsidRPr="0042233B" w:rsidRDefault="006F5ADA" w:rsidP="00FE7323">
            <w:pPr>
              <w:pStyle w:val="Tabellentext"/>
            </w:pPr>
          </w:p>
        </w:tc>
        <w:tc>
          <w:tcPr>
            <w:tcW w:w="1552" w:type="dxa"/>
            <w:vMerge/>
            <w:vAlign w:val="center"/>
            <w:hideMark/>
          </w:tcPr>
          <w:p w:rsidR="006F5ADA" w:rsidRPr="0042233B" w:rsidRDefault="006F5ADA" w:rsidP="00FE7323">
            <w:pPr>
              <w:pStyle w:val="Tabellentext"/>
            </w:pPr>
          </w:p>
        </w:tc>
        <w:tc>
          <w:tcPr>
            <w:tcW w:w="680" w:type="dxa"/>
            <w:vMerge/>
            <w:vAlign w:val="center"/>
          </w:tcPr>
          <w:p w:rsidR="006F5ADA" w:rsidRPr="0042233B" w:rsidRDefault="006F5ADA" w:rsidP="00FE7323">
            <w:pPr>
              <w:pStyle w:val="Tabellentext"/>
            </w:pPr>
          </w:p>
        </w:tc>
      </w:tr>
      <w:tr w:rsidR="006F5ADA" w:rsidRPr="0042233B" w:rsidTr="00653E91">
        <w:trPr>
          <w:trHeight w:val="70"/>
          <w:jc w:val="center"/>
        </w:trPr>
        <w:tc>
          <w:tcPr>
            <w:tcW w:w="6521" w:type="dxa"/>
            <w:gridSpan w:val="7"/>
            <w:shd w:val="clear" w:color="auto" w:fill="BFBFBF"/>
            <w:noWrap/>
            <w:vAlign w:val="center"/>
            <w:hideMark/>
          </w:tcPr>
          <w:p w:rsidR="006F5ADA" w:rsidRPr="0042233B" w:rsidRDefault="006F5ADA" w:rsidP="00FE7323">
            <w:pPr>
              <w:pStyle w:val="Tabellentext"/>
              <w:rPr>
                <w:sz w:val="10"/>
                <w:szCs w:val="10"/>
              </w:rPr>
            </w:pPr>
          </w:p>
        </w:tc>
        <w:tc>
          <w:tcPr>
            <w:tcW w:w="680" w:type="dxa"/>
            <w:shd w:val="clear" w:color="auto" w:fill="BFBFBF"/>
            <w:vAlign w:val="center"/>
          </w:tcPr>
          <w:p w:rsidR="006F5ADA" w:rsidRPr="0042233B" w:rsidRDefault="006F5ADA" w:rsidP="00FE7323">
            <w:pPr>
              <w:pStyle w:val="Tabellentext"/>
              <w:rPr>
                <w:sz w:val="10"/>
                <w:szCs w:val="10"/>
              </w:rPr>
            </w:pPr>
          </w:p>
        </w:tc>
      </w:tr>
    </w:tbl>
    <w:p w:rsidR="00930F91" w:rsidRDefault="00930F91">
      <w:r>
        <w:br w:type="page"/>
      </w:r>
    </w:p>
    <w:p w:rsidR="006F5ADA" w:rsidRDefault="006F5ADA" w:rsidP="006F5ADA">
      <w:pPr>
        <w:pStyle w:val="Tabellenberschrift"/>
      </w:pPr>
      <w:bookmarkStart w:id="146" w:name="_Toc510816045"/>
      <w:r w:rsidRPr="00DD4198">
        <w:lastRenderedPageBreak/>
        <w:t>Ta</w:t>
      </w:r>
      <w:r>
        <w:t>b. A-</w:t>
      </w:r>
      <w:r w:rsidR="004C66CF">
        <w:rPr>
          <w:noProof/>
        </w:rPr>
        <w:fldChar w:fldCharType="begin"/>
      </w:r>
      <w:r w:rsidR="004C66CF">
        <w:rPr>
          <w:noProof/>
        </w:rPr>
        <w:instrText xml:space="preserve"> SEQ Tab._A- \* ARABIC </w:instrText>
      </w:r>
      <w:r w:rsidR="004C66CF">
        <w:rPr>
          <w:noProof/>
        </w:rPr>
        <w:fldChar w:fldCharType="separate"/>
      </w:r>
      <w:r w:rsidR="00BA3D40">
        <w:rPr>
          <w:noProof/>
        </w:rPr>
        <w:t>2</w:t>
      </w:r>
      <w:r w:rsidR="004C66CF">
        <w:rPr>
          <w:noProof/>
        </w:rPr>
        <w:fldChar w:fldCharType="end"/>
      </w:r>
      <w:r w:rsidRPr="00C9658C">
        <w:t>:</w:t>
      </w:r>
      <w:r w:rsidRPr="00C9658C">
        <w:tab/>
        <w:t xml:space="preserve">The Cable Table – Hersteller verschiedener Seiltypen </w:t>
      </w:r>
      <w:bookmarkEnd w:id="146"/>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805"/>
        <w:gridCol w:w="283"/>
        <w:gridCol w:w="283"/>
        <w:gridCol w:w="283"/>
        <w:gridCol w:w="283"/>
        <w:gridCol w:w="283"/>
        <w:gridCol w:w="283"/>
        <w:gridCol w:w="283"/>
        <w:gridCol w:w="283"/>
        <w:gridCol w:w="283"/>
        <w:gridCol w:w="283"/>
        <w:gridCol w:w="283"/>
        <w:gridCol w:w="283"/>
      </w:tblGrid>
      <w:tr w:rsidR="00FE2DE2" w:rsidRPr="0042233B" w:rsidTr="00653E91">
        <w:trPr>
          <w:cantSplit/>
          <w:trHeight w:val="2553"/>
          <w:jc w:val="center"/>
        </w:trPr>
        <w:tc>
          <w:tcPr>
            <w:tcW w:w="3805" w:type="dxa"/>
            <w:noWrap/>
            <w:vAlign w:val="center"/>
            <w:hideMark/>
          </w:tcPr>
          <w:p w:rsidR="00FE2DE2" w:rsidRPr="009D06B3" w:rsidRDefault="00FE2DE2" w:rsidP="00E3171B">
            <w:pPr>
              <w:pStyle w:val="Tabellentext"/>
            </w:pP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BBR VT International</w:t>
            </w:r>
          </w:p>
        </w:tc>
        <w:tc>
          <w:tcPr>
            <w:tcW w:w="283" w:type="dxa"/>
            <w:textDirection w:val="btLr"/>
            <w:vAlign w:val="center"/>
            <w:hideMark/>
          </w:tcPr>
          <w:p w:rsidR="00FE2DE2" w:rsidRPr="0042233B" w:rsidRDefault="00FE2DE2" w:rsidP="00930F91">
            <w:pPr>
              <w:pStyle w:val="Tabellentextvertikal"/>
              <w:rPr>
                <w:lang w:val="en-GB"/>
              </w:rPr>
            </w:pPr>
            <w:r w:rsidRPr="0042233B">
              <w:rPr>
                <w:lang w:val="en-GB"/>
              </w:rPr>
              <w:t>Bridon International</w:t>
            </w: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Dywidag-Systems International</w:t>
            </w:r>
          </w:p>
        </w:tc>
        <w:tc>
          <w:tcPr>
            <w:tcW w:w="283" w:type="dxa"/>
            <w:textDirection w:val="btLr"/>
            <w:vAlign w:val="center"/>
            <w:hideMark/>
          </w:tcPr>
          <w:p w:rsidR="00FE2DE2" w:rsidRPr="0042233B" w:rsidRDefault="00FE2DE2" w:rsidP="00930F91">
            <w:pPr>
              <w:pStyle w:val="Tabellentextvertikal"/>
              <w:rPr>
                <w:lang w:val="en-GB"/>
              </w:rPr>
            </w:pPr>
            <w:r w:rsidRPr="0042233B">
              <w:rPr>
                <w:lang w:val="en-GB"/>
              </w:rPr>
              <w:t>Freyssinet International</w:t>
            </w: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Liuzhou OVM Machinary Group</w:t>
            </w:r>
          </w:p>
        </w:tc>
        <w:tc>
          <w:tcPr>
            <w:tcW w:w="283" w:type="dxa"/>
            <w:noWrap/>
            <w:textDirection w:val="btLr"/>
            <w:vAlign w:val="center"/>
            <w:hideMark/>
          </w:tcPr>
          <w:p w:rsidR="00FE2DE2" w:rsidRPr="0042233B" w:rsidRDefault="00FE2DE2" w:rsidP="00930F91">
            <w:pPr>
              <w:pStyle w:val="Tabellentextvertikal"/>
              <w:rPr>
                <w:lang w:val="en-GB"/>
              </w:rPr>
            </w:pPr>
            <w:r w:rsidRPr="0042233B">
              <w:rPr>
                <w:lang w:val="en-GB"/>
              </w:rPr>
              <w:t>Mekano 4</w:t>
            </w: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Pfeifer Seil- und Hebetechnik</w:t>
            </w:r>
          </w:p>
        </w:tc>
        <w:tc>
          <w:tcPr>
            <w:tcW w:w="283" w:type="dxa"/>
            <w:textDirection w:val="btLr"/>
            <w:vAlign w:val="center"/>
            <w:hideMark/>
          </w:tcPr>
          <w:p w:rsidR="00FE2DE2" w:rsidRPr="0042233B" w:rsidRDefault="00FE2DE2" w:rsidP="00930F91">
            <w:pPr>
              <w:pStyle w:val="Tabellentextvertikal"/>
              <w:rPr>
                <w:lang w:val="en-GB"/>
              </w:rPr>
            </w:pPr>
            <w:r w:rsidRPr="0042233B">
              <w:rPr>
                <w:lang w:val="en-GB"/>
              </w:rPr>
              <w:t>Redaelli Tecna</w:t>
            </w: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Shanghai Pujiang Cable Co/Techstar</w:t>
            </w:r>
          </w:p>
        </w:tc>
        <w:tc>
          <w:tcPr>
            <w:tcW w:w="283" w:type="dxa"/>
            <w:noWrap/>
            <w:textDirection w:val="btLr"/>
            <w:vAlign w:val="center"/>
            <w:hideMark/>
          </w:tcPr>
          <w:p w:rsidR="00FE2DE2" w:rsidRPr="0042233B" w:rsidRDefault="00FE2DE2" w:rsidP="00930F91">
            <w:pPr>
              <w:pStyle w:val="Tabellentextvertikal"/>
              <w:rPr>
                <w:lang w:val="en-GB"/>
              </w:rPr>
            </w:pPr>
            <w:r w:rsidRPr="0042233B">
              <w:rPr>
                <w:lang w:val="en-GB"/>
              </w:rPr>
              <w:t>Tensacciai</w:t>
            </w:r>
          </w:p>
        </w:tc>
        <w:tc>
          <w:tcPr>
            <w:tcW w:w="283" w:type="dxa"/>
            <w:shd w:val="clear" w:color="auto" w:fill="D9D9D9" w:themeFill="background1" w:themeFillShade="D9"/>
            <w:textDirection w:val="btLr"/>
            <w:vAlign w:val="center"/>
            <w:hideMark/>
          </w:tcPr>
          <w:p w:rsidR="00FE2DE2" w:rsidRPr="0042233B" w:rsidRDefault="00FE2DE2" w:rsidP="00930F91">
            <w:pPr>
              <w:pStyle w:val="Tabellentextvertikal"/>
              <w:rPr>
                <w:lang w:val="en-GB"/>
              </w:rPr>
            </w:pPr>
            <w:r w:rsidRPr="0042233B">
              <w:rPr>
                <w:lang w:val="en-GB"/>
              </w:rPr>
              <w:t>VSL International</w:t>
            </w:r>
          </w:p>
        </w:tc>
        <w:tc>
          <w:tcPr>
            <w:tcW w:w="283" w:type="dxa"/>
            <w:textDirection w:val="btLr"/>
            <w:vAlign w:val="center"/>
            <w:hideMark/>
          </w:tcPr>
          <w:p w:rsidR="00FE2DE2" w:rsidRPr="0042233B" w:rsidRDefault="00FE2DE2" w:rsidP="00930F91">
            <w:pPr>
              <w:pStyle w:val="Tabellentextvertikal"/>
              <w:rPr>
                <w:lang w:val="en-GB"/>
              </w:rPr>
            </w:pPr>
            <w:r w:rsidRPr="0042233B">
              <w:rPr>
                <w:lang w:val="en-GB"/>
              </w:rPr>
              <w:t>Wireco World Group</w:t>
            </w:r>
          </w:p>
        </w:tc>
      </w:tr>
      <w:tr w:rsidR="00E3171B" w:rsidRPr="0042233B" w:rsidTr="00653E91">
        <w:trPr>
          <w:trHeight w:val="312"/>
          <w:jc w:val="center"/>
        </w:trPr>
        <w:tc>
          <w:tcPr>
            <w:tcW w:w="7201" w:type="dxa"/>
            <w:gridSpan w:val="13"/>
            <w:shd w:val="clear" w:color="auto" w:fill="auto"/>
            <w:noWrap/>
            <w:vAlign w:val="center"/>
            <w:hideMark/>
          </w:tcPr>
          <w:p w:rsidR="00E3171B" w:rsidRPr="00A7456B" w:rsidRDefault="00E3171B" w:rsidP="00A7456B">
            <w:pPr>
              <w:pStyle w:val="Tabellentext"/>
              <w:rPr>
                <w:b/>
              </w:rPr>
            </w:pPr>
            <w:r w:rsidRPr="00A7456B">
              <w:rPr>
                <w:b/>
              </w:rPr>
              <w:t>AREA OF ACTIVITY</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North America</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South America</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Europe</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Middle East</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Africa</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Asia</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42233B" w:rsidRDefault="00FE2DE2" w:rsidP="00A7456B">
            <w:pPr>
              <w:pStyle w:val="Tabellentext"/>
            </w:pPr>
            <w:r w:rsidRPr="0042233B">
              <w:t>Australasia</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7201" w:type="dxa"/>
            <w:gridSpan w:val="13"/>
            <w:shd w:val="clear" w:color="auto" w:fill="auto"/>
            <w:noWrap/>
            <w:vAlign w:val="center"/>
            <w:hideMark/>
          </w:tcPr>
          <w:p w:rsidR="00FE2DE2" w:rsidRPr="00A7456B" w:rsidRDefault="00FE2DE2" w:rsidP="00A7456B">
            <w:pPr>
              <w:pStyle w:val="Tabellentext"/>
              <w:rPr>
                <w:b/>
              </w:rPr>
            </w:pPr>
            <w:r w:rsidRPr="00A7456B">
              <w:rPr>
                <w:b/>
              </w:rPr>
              <w:t>SUSPENSION BRIDGE CABLES</w:t>
            </w:r>
          </w:p>
        </w:tc>
      </w:tr>
      <w:tr w:rsidR="00FE2DE2" w:rsidRPr="0042233B" w:rsidTr="00653E91">
        <w:trPr>
          <w:trHeight w:val="312"/>
          <w:jc w:val="center"/>
        </w:trPr>
        <w:tc>
          <w:tcPr>
            <w:tcW w:w="3805" w:type="dxa"/>
            <w:noWrap/>
            <w:vAlign w:val="center"/>
            <w:hideMark/>
          </w:tcPr>
          <w:p w:rsidR="00FE2DE2" w:rsidRPr="00A7456B" w:rsidRDefault="00FE2DE2" w:rsidP="00A7456B">
            <w:pPr>
              <w:pStyle w:val="Tabellentext"/>
              <w:rPr>
                <w:lang w:val="en-US"/>
              </w:rPr>
            </w:pPr>
            <w:r w:rsidRPr="00A7456B">
              <w:rPr>
                <w:lang w:val="en-US"/>
              </w:rPr>
              <w:t>galvanised wire for aerial spinning</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r w:rsidRPr="0042233B">
              <w:t>x</w:t>
            </w:r>
          </w:p>
        </w:tc>
      </w:tr>
      <w:tr w:rsidR="00FE2DE2" w:rsidRPr="00A7456B" w:rsidTr="00653E91">
        <w:trPr>
          <w:trHeight w:val="312"/>
          <w:jc w:val="center"/>
        </w:trPr>
        <w:tc>
          <w:tcPr>
            <w:tcW w:w="3805" w:type="dxa"/>
            <w:noWrap/>
            <w:vAlign w:val="center"/>
            <w:hideMark/>
          </w:tcPr>
          <w:p w:rsidR="00FE2DE2" w:rsidRPr="00A7456B" w:rsidRDefault="00FE2DE2" w:rsidP="00A7456B">
            <w:pPr>
              <w:pStyle w:val="Tabellentext"/>
              <w:rPr>
                <w:lang w:val="en-US"/>
              </w:rPr>
            </w:pPr>
            <w:r w:rsidRPr="00A7456B">
              <w:rPr>
                <w:lang w:val="en-US"/>
              </w:rPr>
              <w:t>galvanised factory fabricated parallel wire bundles</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r>
      <w:tr w:rsidR="00FE2DE2" w:rsidRPr="00A7456B" w:rsidTr="00653E91">
        <w:trPr>
          <w:trHeight w:val="312"/>
          <w:jc w:val="center"/>
        </w:trPr>
        <w:tc>
          <w:tcPr>
            <w:tcW w:w="3805" w:type="dxa"/>
            <w:noWrap/>
            <w:vAlign w:val="center"/>
            <w:hideMark/>
          </w:tcPr>
          <w:p w:rsidR="00FE2DE2" w:rsidRPr="00A7456B" w:rsidRDefault="00FE2DE2" w:rsidP="00A7456B">
            <w:pPr>
              <w:pStyle w:val="Tabellentext"/>
              <w:rPr>
                <w:lang w:val="en-US"/>
              </w:rPr>
            </w:pPr>
            <w:r w:rsidRPr="00A7456B">
              <w:rPr>
                <w:lang w:val="en-US"/>
              </w:rPr>
              <w:t>galvanised locked coil cable assemblies</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r>
      <w:tr w:rsidR="00FE2DE2" w:rsidRPr="0042233B" w:rsidTr="00653E91">
        <w:trPr>
          <w:trHeight w:val="312"/>
          <w:jc w:val="center"/>
        </w:trPr>
        <w:tc>
          <w:tcPr>
            <w:tcW w:w="3805" w:type="dxa"/>
            <w:noWrap/>
            <w:vAlign w:val="center"/>
            <w:hideMark/>
          </w:tcPr>
          <w:p w:rsidR="00FE2DE2" w:rsidRPr="00A7456B" w:rsidRDefault="00FE2DE2" w:rsidP="00A7456B">
            <w:pPr>
              <w:pStyle w:val="Tabellentext"/>
              <w:rPr>
                <w:lang w:val="en-US"/>
              </w:rPr>
            </w:pPr>
            <w:r w:rsidRPr="00A7456B">
              <w:rPr>
                <w:lang w:val="en-US"/>
              </w:rPr>
              <w:t>galvanised spiral strand cable assemblies</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noWrap/>
            <w:vAlign w:val="center"/>
            <w:hideMark/>
          </w:tcPr>
          <w:p w:rsidR="00FE2DE2" w:rsidRPr="00A7456B" w:rsidRDefault="00FE2DE2" w:rsidP="00A7456B">
            <w:pPr>
              <w:pStyle w:val="Tabellentext"/>
              <w:jc w:val="center"/>
              <w:rPr>
                <w:lang w:val="en-US"/>
              </w:rPr>
            </w:pPr>
            <w:r w:rsidRPr="00A7456B">
              <w:rPr>
                <w:lang w:val="en-US"/>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r w:rsidRPr="0042233B">
              <w:t>x</w:t>
            </w:r>
          </w:p>
        </w:tc>
        <w:tc>
          <w:tcPr>
            <w:tcW w:w="283" w:type="dxa"/>
            <w:noWrap/>
            <w:vAlign w:val="center"/>
            <w:hideMark/>
          </w:tcPr>
          <w:p w:rsidR="00FE2DE2" w:rsidRPr="0042233B" w:rsidRDefault="00FE2DE2" w:rsidP="00A7456B">
            <w:pPr>
              <w:pStyle w:val="Tabellentext"/>
              <w:jc w:val="center"/>
            </w:pPr>
            <w:r w:rsidRPr="0042233B">
              <w:t>x</w:t>
            </w:r>
          </w:p>
        </w:tc>
      </w:tr>
      <w:tr w:rsidR="00FE2DE2" w:rsidRPr="0042233B" w:rsidTr="00653E91">
        <w:trPr>
          <w:trHeight w:val="312"/>
          <w:jc w:val="center"/>
        </w:trPr>
        <w:tc>
          <w:tcPr>
            <w:tcW w:w="3805" w:type="dxa"/>
            <w:noWrap/>
            <w:vAlign w:val="center"/>
            <w:hideMark/>
          </w:tcPr>
          <w:p w:rsidR="00FE2DE2" w:rsidRPr="00A7456B" w:rsidRDefault="00FE2DE2" w:rsidP="00A7456B">
            <w:pPr>
              <w:pStyle w:val="Tabellentext"/>
              <w:rPr>
                <w:lang w:val="en-US"/>
              </w:rPr>
            </w:pPr>
            <w:r w:rsidRPr="00A7456B">
              <w:rPr>
                <w:lang w:val="en-US"/>
              </w:rPr>
              <w:t>other suspension bridge main cables</w:t>
            </w: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A7456B" w:rsidRDefault="00FE2DE2" w:rsidP="00A7456B">
            <w:pPr>
              <w:pStyle w:val="Tabellentext"/>
              <w:jc w:val="center"/>
              <w:rPr>
                <w:lang w:val="en-US"/>
              </w:rPr>
            </w:pPr>
          </w:p>
        </w:tc>
        <w:tc>
          <w:tcPr>
            <w:tcW w:w="283" w:type="dxa"/>
            <w:shd w:val="clear" w:color="auto" w:fill="D9D9D9" w:themeFill="background1" w:themeFillShade="D9"/>
            <w:noWrap/>
            <w:vAlign w:val="center"/>
            <w:hideMark/>
          </w:tcPr>
          <w:p w:rsidR="00FE2DE2" w:rsidRPr="00A7456B" w:rsidRDefault="00FE2DE2" w:rsidP="00A7456B">
            <w:pPr>
              <w:pStyle w:val="Tabellentext"/>
              <w:jc w:val="center"/>
              <w:rPr>
                <w:lang w:val="en-US"/>
              </w:rPr>
            </w:pPr>
          </w:p>
        </w:tc>
        <w:tc>
          <w:tcPr>
            <w:tcW w:w="283" w:type="dxa"/>
            <w:noWrap/>
            <w:vAlign w:val="center"/>
            <w:hideMark/>
          </w:tcPr>
          <w:p w:rsidR="00FE2DE2" w:rsidRPr="0042233B" w:rsidRDefault="00FE2DE2" w:rsidP="00A7456B">
            <w:pPr>
              <w:pStyle w:val="Tabellentext"/>
              <w:jc w:val="center"/>
            </w:pPr>
            <w:r w:rsidRPr="0042233B">
              <w:t>2</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r w:rsidRPr="0042233B">
              <w:t>3</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r w:rsidRPr="0042233B">
              <w:t>5</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pPr>
          </w:p>
        </w:tc>
        <w:tc>
          <w:tcPr>
            <w:tcW w:w="283" w:type="dxa"/>
            <w:noWrap/>
            <w:vAlign w:val="center"/>
            <w:hideMark/>
          </w:tcPr>
          <w:p w:rsidR="00FE2DE2" w:rsidRPr="0042233B" w:rsidRDefault="00FE2DE2" w:rsidP="00A7456B">
            <w:pPr>
              <w:pStyle w:val="Tabellentext"/>
              <w:jc w:val="center"/>
            </w:pPr>
            <w:r w:rsidRPr="0042233B">
              <w:t>6</w:t>
            </w:r>
          </w:p>
        </w:tc>
      </w:tr>
      <w:tr w:rsidR="00FE2DE2" w:rsidRPr="0042233B" w:rsidTr="00653E91">
        <w:tblPrEx>
          <w:jc w:val="left"/>
        </w:tblPrEx>
        <w:trPr>
          <w:trHeight w:val="340"/>
        </w:trPr>
        <w:tc>
          <w:tcPr>
            <w:tcW w:w="7201" w:type="dxa"/>
            <w:gridSpan w:val="13"/>
            <w:noWrap/>
            <w:vAlign w:val="center"/>
            <w:hideMark/>
          </w:tcPr>
          <w:p w:rsidR="00FE2DE2" w:rsidRPr="00A7456B" w:rsidRDefault="00FE2DE2" w:rsidP="00A7456B">
            <w:pPr>
              <w:pStyle w:val="Tabellentext"/>
              <w:rPr>
                <w:b/>
              </w:rPr>
            </w:pPr>
            <w:r w:rsidRPr="00A7456B">
              <w:rPr>
                <w:b/>
              </w:rPr>
              <w:t>SUSPENSION BRIDGE HANGERS</w:t>
            </w:r>
          </w:p>
        </w:tc>
      </w:tr>
      <w:tr w:rsidR="00FE2DE2" w:rsidRPr="0042233B" w:rsidTr="00653E91">
        <w:tblPrEx>
          <w:jc w:val="left"/>
        </w:tblPrEx>
        <w:trPr>
          <w:trHeight w:val="340"/>
        </w:trPr>
        <w:tc>
          <w:tcPr>
            <w:tcW w:w="3805" w:type="dxa"/>
            <w:noWrap/>
            <w:vAlign w:val="center"/>
            <w:hideMark/>
          </w:tcPr>
          <w:p w:rsidR="00FE2DE2" w:rsidRPr="0042233B" w:rsidRDefault="00FE2DE2" w:rsidP="00A7456B">
            <w:pPr>
              <w:pStyle w:val="Tabellentext"/>
              <w:rPr>
                <w:lang w:val="en-GB"/>
              </w:rPr>
            </w:pPr>
            <w:r w:rsidRPr="0042233B">
              <w:rPr>
                <w:lang w:val="en-GB"/>
              </w:rPr>
              <w:t>plastic coated parallel wire strand</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r>
      <w:tr w:rsidR="00FE2DE2" w:rsidRPr="0042233B" w:rsidTr="00653E91">
        <w:tblPrEx>
          <w:jc w:val="left"/>
        </w:tblPrEx>
        <w:trPr>
          <w:trHeight w:val="340"/>
        </w:trPr>
        <w:tc>
          <w:tcPr>
            <w:tcW w:w="3805" w:type="dxa"/>
            <w:noWrap/>
            <w:vAlign w:val="center"/>
            <w:hideMark/>
          </w:tcPr>
          <w:p w:rsidR="00FE2DE2" w:rsidRPr="0042233B" w:rsidRDefault="00FE2DE2" w:rsidP="00A7456B">
            <w:pPr>
              <w:pStyle w:val="Tabellentext"/>
              <w:rPr>
                <w:lang w:val="en-GB"/>
              </w:rPr>
            </w:pPr>
            <w:r w:rsidRPr="0042233B">
              <w:rPr>
                <w:lang w:val="en-GB"/>
              </w:rPr>
              <w:t xml:space="preserve">prestressed galvanised locked coil </w:t>
            </w:r>
            <w:r>
              <w:rPr>
                <w:lang w:val="en-GB"/>
              </w:rPr>
              <w:br/>
            </w:r>
            <w:r w:rsidRPr="0042233B">
              <w:rPr>
                <w:lang w:val="en-GB"/>
              </w:rPr>
              <w:t>cable assemblies</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blPrEx>
          <w:jc w:val="left"/>
        </w:tblPrEx>
        <w:trPr>
          <w:trHeight w:val="340"/>
        </w:trPr>
        <w:tc>
          <w:tcPr>
            <w:tcW w:w="3805" w:type="dxa"/>
            <w:noWrap/>
            <w:vAlign w:val="center"/>
            <w:hideMark/>
          </w:tcPr>
          <w:p w:rsidR="00FE2DE2" w:rsidRPr="0042233B" w:rsidRDefault="00FE2DE2" w:rsidP="00A7456B">
            <w:pPr>
              <w:pStyle w:val="Tabellentext"/>
              <w:rPr>
                <w:lang w:val="en-GB"/>
              </w:rPr>
            </w:pPr>
            <w:r w:rsidRPr="0042233B">
              <w:rPr>
                <w:lang w:val="en-GB"/>
              </w:rPr>
              <w:t xml:space="preserve">prestressed plastic coated locked coil </w:t>
            </w:r>
            <w:r>
              <w:rPr>
                <w:lang w:val="en-GB"/>
              </w:rPr>
              <w:br/>
            </w:r>
            <w:r w:rsidRPr="0042233B">
              <w:rPr>
                <w:lang w:val="en-GB"/>
              </w:rPr>
              <w:t>cable assemblies</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FE2DE2" w:rsidTr="00653E91">
        <w:tblPrEx>
          <w:jc w:val="left"/>
        </w:tblPrEx>
        <w:trPr>
          <w:trHeight w:val="340"/>
        </w:trPr>
        <w:tc>
          <w:tcPr>
            <w:tcW w:w="3805" w:type="dxa"/>
            <w:noWrap/>
            <w:vAlign w:val="center"/>
            <w:hideMark/>
          </w:tcPr>
          <w:p w:rsidR="00FE2DE2" w:rsidRPr="0042233B" w:rsidRDefault="00FE2DE2" w:rsidP="00A7456B">
            <w:pPr>
              <w:pStyle w:val="Tabellentext"/>
              <w:rPr>
                <w:lang w:val="en-GB"/>
              </w:rPr>
            </w:pPr>
            <w:r w:rsidRPr="0042233B">
              <w:rPr>
                <w:lang w:val="en-GB"/>
              </w:rPr>
              <w:t xml:space="preserve">prestressed galvanised sprial strand </w:t>
            </w:r>
            <w:r>
              <w:rPr>
                <w:lang w:val="en-GB"/>
              </w:rPr>
              <w:br/>
            </w:r>
            <w:r w:rsidRPr="0042233B">
              <w:rPr>
                <w:lang w:val="en-GB"/>
              </w:rPr>
              <w:t>cable assemblies</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FE2DE2" w:rsidTr="00653E91">
        <w:tblPrEx>
          <w:jc w:val="left"/>
        </w:tblPrEx>
        <w:trPr>
          <w:trHeight w:val="340"/>
        </w:trPr>
        <w:tc>
          <w:tcPr>
            <w:tcW w:w="3805" w:type="dxa"/>
            <w:noWrap/>
            <w:vAlign w:val="center"/>
            <w:hideMark/>
          </w:tcPr>
          <w:p w:rsidR="00FE2DE2" w:rsidRPr="0042233B" w:rsidRDefault="00FE2DE2" w:rsidP="00A7456B">
            <w:pPr>
              <w:pStyle w:val="Tabellentext"/>
              <w:rPr>
                <w:lang w:val="en-GB"/>
              </w:rPr>
            </w:pPr>
            <w:r w:rsidRPr="0042233B">
              <w:rPr>
                <w:lang w:val="en-GB"/>
              </w:rPr>
              <w:t xml:space="preserve">prestressed plastic coated spiral strand </w:t>
            </w:r>
            <w:r>
              <w:rPr>
                <w:lang w:val="en-GB"/>
              </w:rPr>
              <w:br/>
            </w:r>
            <w:r w:rsidRPr="0042233B">
              <w:rPr>
                <w:lang w:val="en-GB"/>
              </w:rPr>
              <w:t>cable assemblies</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blPrEx>
          <w:jc w:val="left"/>
        </w:tblPrEx>
        <w:trPr>
          <w:trHeight w:val="567"/>
        </w:trPr>
        <w:tc>
          <w:tcPr>
            <w:tcW w:w="3805" w:type="dxa"/>
            <w:noWrap/>
            <w:vAlign w:val="center"/>
            <w:hideMark/>
          </w:tcPr>
          <w:p w:rsidR="00FE2DE2" w:rsidRPr="0042233B" w:rsidRDefault="00FE2DE2" w:rsidP="00A7456B">
            <w:pPr>
              <w:pStyle w:val="Tabellentext"/>
              <w:rPr>
                <w:lang w:val="en-GB"/>
              </w:rPr>
            </w:pPr>
            <w:r w:rsidRPr="0042233B">
              <w:rPr>
                <w:lang w:val="en-GB"/>
              </w:rPr>
              <w:t xml:space="preserve">prestressed galvanised structural 6-strand </w:t>
            </w:r>
            <w:r>
              <w:rPr>
                <w:lang w:val="en-GB"/>
              </w:rPr>
              <w:br/>
            </w:r>
            <w:r w:rsidRPr="0042233B">
              <w:rPr>
                <w:lang w:val="en-GB"/>
              </w:rPr>
              <w:t>rope cable assemblies</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83" w:type="dxa"/>
            <w:noWrap/>
            <w:vAlign w:val="center"/>
            <w:hideMark/>
          </w:tcPr>
          <w:p w:rsidR="00FE2DE2" w:rsidRPr="0042233B" w:rsidRDefault="00FE2DE2" w:rsidP="00A7456B">
            <w:pPr>
              <w:pStyle w:val="Tabellentext"/>
              <w:jc w:val="center"/>
              <w:rPr>
                <w:lang w:val="en-GB"/>
              </w:rPr>
            </w:pPr>
          </w:p>
        </w:tc>
        <w:tc>
          <w:tcPr>
            <w:tcW w:w="283"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83" w:type="dxa"/>
            <w:noWrap/>
            <w:vAlign w:val="center"/>
            <w:hideMark/>
          </w:tcPr>
          <w:p w:rsidR="00FE2DE2" w:rsidRPr="0042233B" w:rsidRDefault="00FE2DE2" w:rsidP="00A7456B">
            <w:pPr>
              <w:pStyle w:val="Tabellentext"/>
              <w:jc w:val="center"/>
              <w:rPr>
                <w:lang w:val="en-GB"/>
              </w:rPr>
            </w:pPr>
            <w:r w:rsidRPr="0042233B">
              <w:rPr>
                <w:lang w:val="en-GB"/>
              </w:rPr>
              <w:t>x</w:t>
            </w:r>
          </w:p>
        </w:tc>
      </w:tr>
    </w:tbl>
    <w:p w:rsidR="000972F5" w:rsidRDefault="000972F5" w:rsidP="00A7456B">
      <w:pPr>
        <w:pStyle w:val="Tabellenberschrift"/>
      </w:pPr>
      <w:r>
        <w:lastRenderedPageBreak/>
        <w:t>Fortsetzung Tabelle A-2:</w:t>
      </w:r>
    </w:p>
    <w:tbl>
      <w:tblPr>
        <w:tblW w:w="7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653"/>
        <w:gridCol w:w="294"/>
        <w:gridCol w:w="296"/>
        <w:gridCol w:w="296"/>
        <w:gridCol w:w="296"/>
        <w:gridCol w:w="295"/>
        <w:gridCol w:w="296"/>
        <w:gridCol w:w="296"/>
        <w:gridCol w:w="296"/>
        <w:gridCol w:w="295"/>
        <w:gridCol w:w="296"/>
        <w:gridCol w:w="296"/>
        <w:gridCol w:w="296"/>
      </w:tblGrid>
      <w:tr w:rsidR="00E3171B" w:rsidRPr="0042233B" w:rsidTr="00653E91">
        <w:trPr>
          <w:trHeight w:val="340"/>
          <w:jc w:val="center"/>
        </w:trPr>
        <w:tc>
          <w:tcPr>
            <w:tcW w:w="7201" w:type="dxa"/>
            <w:gridSpan w:val="13"/>
            <w:noWrap/>
            <w:vAlign w:val="center"/>
            <w:hideMark/>
          </w:tcPr>
          <w:p w:rsidR="00E3171B" w:rsidRPr="00A7456B" w:rsidRDefault="00E3171B" w:rsidP="00A7456B">
            <w:pPr>
              <w:pStyle w:val="Tabellentext"/>
              <w:rPr>
                <w:b/>
                <w:lang w:val="en-GB"/>
              </w:rPr>
            </w:pPr>
            <w:r w:rsidRPr="00A7456B">
              <w:rPr>
                <w:b/>
                <w:bCs/>
                <w:lang w:val="en-GB"/>
              </w:rPr>
              <w:t>SITE FABRICATED STAY CABLES</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plastic coated parallel laid strand cables</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galvanised waxed and coated 15mm PC strand</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galvanised grased and coated 15mm PC strand</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ungalvanised 15mm PC strand</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epoxy coated strand</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other site fabricated stay cables</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1</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2</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r w:rsidRPr="0042233B">
              <w:rPr>
                <w:lang w:val="en-GB"/>
              </w:rPr>
              <w:t>3</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p>
        </w:tc>
        <w:tc>
          <w:tcPr>
            <w:tcW w:w="296" w:type="dxa"/>
            <w:noWrap/>
            <w:vAlign w:val="center"/>
            <w:hideMark/>
          </w:tcPr>
          <w:p w:rsidR="00FE2DE2" w:rsidRPr="0042233B" w:rsidRDefault="00FE2DE2" w:rsidP="00A7456B">
            <w:pPr>
              <w:pStyle w:val="Tabellentext"/>
              <w:jc w:val="center"/>
              <w:rPr>
                <w:lang w:val="en-GB"/>
              </w:rPr>
            </w:pPr>
          </w:p>
        </w:tc>
      </w:tr>
      <w:tr w:rsidR="00E3171B" w:rsidRPr="0042233B" w:rsidTr="00653E91">
        <w:trPr>
          <w:trHeight w:val="340"/>
          <w:jc w:val="center"/>
        </w:trPr>
        <w:tc>
          <w:tcPr>
            <w:tcW w:w="7201" w:type="dxa"/>
            <w:gridSpan w:val="13"/>
            <w:noWrap/>
            <w:vAlign w:val="center"/>
            <w:hideMark/>
          </w:tcPr>
          <w:p w:rsidR="00E3171B" w:rsidRPr="00A7456B" w:rsidRDefault="00E3171B" w:rsidP="00A7456B">
            <w:pPr>
              <w:pStyle w:val="Tabellentext"/>
              <w:rPr>
                <w:b/>
                <w:lang w:val="en-GB"/>
              </w:rPr>
            </w:pPr>
            <w:r w:rsidRPr="00A7456B">
              <w:rPr>
                <w:b/>
                <w:bCs/>
                <w:lang w:val="en-GB"/>
              </w:rPr>
              <w:t>OTHER PRODUCTS AND SERVICES</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cable design service</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cable installation service</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hanger replacement service</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r w:rsidR="00FE2DE2" w:rsidRPr="0042233B" w:rsidTr="00653E91">
        <w:trPr>
          <w:trHeight w:val="340"/>
          <w:jc w:val="center"/>
        </w:trPr>
        <w:tc>
          <w:tcPr>
            <w:tcW w:w="3653" w:type="dxa"/>
            <w:noWrap/>
            <w:vAlign w:val="center"/>
            <w:hideMark/>
          </w:tcPr>
          <w:p w:rsidR="00FE2DE2" w:rsidRPr="0042233B" w:rsidRDefault="00FE2DE2" w:rsidP="00A7456B">
            <w:pPr>
              <w:pStyle w:val="Tabellentext"/>
              <w:rPr>
                <w:lang w:val="en-GB"/>
              </w:rPr>
            </w:pPr>
            <w:r w:rsidRPr="0042233B">
              <w:rPr>
                <w:lang w:val="en-GB"/>
              </w:rPr>
              <w:t>cable damping systems</w:t>
            </w:r>
          </w:p>
        </w:tc>
        <w:tc>
          <w:tcPr>
            <w:tcW w:w="294"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5"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shd w:val="clear" w:color="auto" w:fill="D9D9D9" w:themeFill="background1" w:themeFillShade="D9"/>
            <w:noWrap/>
            <w:vAlign w:val="center"/>
            <w:hideMark/>
          </w:tcPr>
          <w:p w:rsidR="00FE2DE2" w:rsidRPr="0042233B" w:rsidRDefault="00FE2DE2" w:rsidP="00A7456B">
            <w:pPr>
              <w:pStyle w:val="Tabellentext"/>
              <w:jc w:val="center"/>
              <w:rPr>
                <w:lang w:val="en-GB"/>
              </w:rPr>
            </w:pPr>
            <w:r w:rsidRPr="0042233B">
              <w:rPr>
                <w:lang w:val="en-GB"/>
              </w:rPr>
              <w:t>x</w:t>
            </w:r>
          </w:p>
        </w:tc>
        <w:tc>
          <w:tcPr>
            <w:tcW w:w="296" w:type="dxa"/>
            <w:noWrap/>
            <w:vAlign w:val="center"/>
            <w:hideMark/>
          </w:tcPr>
          <w:p w:rsidR="00FE2DE2" w:rsidRPr="0042233B" w:rsidRDefault="00FE2DE2" w:rsidP="00A7456B">
            <w:pPr>
              <w:pStyle w:val="Tabellentext"/>
              <w:jc w:val="center"/>
              <w:rPr>
                <w:lang w:val="en-GB"/>
              </w:rPr>
            </w:pPr>
            <w:r w:rsidRPr="0042233B">
              <w:rPr>
                <w:lang w:val="en-GB"/>
              </w:rPr>
              <w:t>x</w:t>
            </w:r>
          </w:p>
        </w:tc>
      </w:tr>
    </w:tbl>
    <w:p w:rsidR="006F5ADA" w:rsidRPr="0042233B" w:rsidRDefault="006F5ADA" w:rsidP="006F5ADA">
      <w:pPr>
        <w:rPr>
          <w:sz w:val="2"/>
          <w:szCs w:val="2"/>
          <w:lang w:val="en-GB" w:eastAsia="de-DE"/>
        </w:rPr>
      </w:pPr>
      <w:r w:rsidRPr="0042233B">
        <w:rPr>
          <w:sz w:val="2"/>
          <w:szCs w:val="2"/>
          <w:lang w:val="en-GB" w:eastAsia="de-DE"/>
        </w:rPr>
        <w:br w:type="page"/>
      </w:r>
    </w:p>
    <w:p w:rsidR="006F5ADA" w:rsidRDefault="006F5ADA" w:rsidP="006F5ADA">
      <w:pPr>
        <w:pStyle w:val="Abbildung"/>
      </w:pPr>
      <w:bookmarkStart w:id="147" w:name="_Toc510815962"/>
      <w:r w:rsidRPr="00487A4D">
        <w:rPr>
          <w:noProof/>
          <w:lang w:eastAsia="de-DE"/>
        </w:rPr>
        <w:lastRenderedPageBreak/>
        <w:drawing>
          <wp:inline distT="0" distB="0" distL="0" distR="0">
            <wp:extent cx="3239135" cy="4659630"/>
            <wp:effectExtent l="0" t="0" r="0" b="0"/>
            <wp:docPr id="43603" name="Grafi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5"/>
                    <pic:cNvPicPr>
                      <a:picLocks noChangeAspect="1" noChangeArrowheads="1"/>
                    </pic:cNvPicPr>
                  </pic:nvPicPr>
                  <pic:blipFill>
                    <a:blip r:embed="rId48">
                      <a:extLst>
                        <a:ext uri="{28A0092B-C50C-407E-A947-70E740481C1C}">
                          <a14:useLocalDpi xmlns:a14="http://schemas.microsoft.com/office/drawing/2010/main"/>
                        </a:ext>
                      </a:extLst>
                    </a:blip>
                    <a:srcRect/>
                    <a:stretch>
                      <a:fillRect/>
                    </a:stretch>
                  </pic:blipFill>
                  <pic:spPr bwMode="auto">
                    <a:xfrm>
                      <a:off x="0" y="0"/>
                      <a:ext cx="3239135" cy="4659630"/>
                    </a:xfrm>
                    <a:prstGeom prst="rect">
                      <a:avLst/>
                    </a:prstGeom>
                    <a:noFill/>
                    <a:ln>
                      <a:noFill/>
                    </a:ln>
                  </pic:spPr>
                </pic:pic>
              </a:graphicData>
            </a:graphic>
          </wp:inline>
        </w:drawing>
      </w:r>
    </w:p>
    <w:p w:rsidR="006F5ADA" w:rsidRDefault="006F5ADA" w:rsidP="006F5ADA">
      <w:pPr>
        <w:pStyle w:val="Bildunterschrift"/>
        <w:jc w:val="center"/>
      </w:pPr>
      <w:bookmarkStart w:id="148" w:name="_Toc517855775"/>
      <w:r w:rsidRPr="00DD4198">
        <w:t xml:space="preserve">Abb. </w:t>
      </w:r>
      <w:bookmarkStart w:id="149" w:name="BrückeDenkendorf"/>
      <w:bookmarkStart w:id="150" w:name="BrückeDenkendorfTBW1_Anhang"/>
      <w:r w:rsidRPr="00DD4198">
        <w:t>A-</w:t>
      </w:r>
      <w:r w:rsidR="004C66CF">
        <w:rPr>
          <w:noProof/>
        </w:rPr>
        <w:fldChar w:fldCharType="begin"/>
      </w:r>
      <w:r w:rsidR="004C66CF">
        <w:rPr>
          <w:noProof/>
        </w:rPr>
        <w:instrText xml:space="preserve"> SEQ Abb._A- \* ARABIC </w:instrText>
      </w:r>
      <w:r w:rsidR="004C66CF">
        <w:rPr>
          <w:noProof/>
        </w:rPr>
        <w:fldChar w:fldCharType="separate"/>
      </w:r>
      <w:r w:rsidR="00BA3D40">
        <w:rPr>
          <w:noProof/>
        </w:rPr>
        <w:t>1</w:t>
      </w:r>
      <w:r w:rsidR="004C66CF">
        <w:rPr>
          <w:noProof/>
        </w:rPr>
        <w:fldChar w:fldCharType="end"/>
      </w:r>
      <w:bookmarkEnd w:id="149"/>
      <w:bookmarkEnd w:id="150"/>
      <w:r>
        <w:t>:</w:t>
      </w:r>
      <w:r w:rsidRPr="00AD4D81">
        <w:tab/>
      </w:r>
      <w:r>
        <w:t>Brücke Denkendorf, TBW 1</w:t>
      </w:r>
      <w:bookmarkEnd w:id="147"/>
      <w:bookmarkEnd w:id="148"/>
    </w:p>
    <w:p w:rsidR="006F5ADA" w:rsidRDefault="006F5ADA" w:rsidP="006F5ADA">
      <w:r>
        <w:br w:type="page"/>
      </w:r>
    </w:p>
    <w:p w:rsidR="006F5ADA" w:rsidRDefault="006F5ADA" w:rsidP="006F5ADA">
      <w:pPr>
        <w:pStyle w:val="Abbildung"/>
      </w:pPr>
      <w:r w:rsidRPr="00487A4D">
        <w:rPr>
          <w:noProof/>
          <w:lang w:eastAsia="de-DE"/>
        </w:rPr>
        <w:lastRenderedPageBreak/>
        <w:drawing>
          <wp:inline distT="0" distB="0" distL="0" distR="0">
            <wp:extent cx="3239135" cy="4679315"/>
            <wp:effectExtent l="0" t="0" r="0" b="0"/>
            <wp:docPr id="43602" name="Grafi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5"/>
                    <pic:cNvPicPr>
                      <a:picLocks noChangeAspect="1" noChangeArrowheads="1"/>
                    </pic:cNvPicPr>
                  </pic:nvPicPr>
                  <pic:blipFill>
                    <a:blip r:embed="rId49">
                      <a:extLst>
                        <a:ext uri="{28A0092B-C50C-407E-A947-70E740481C1C}">
                          <a14:useLocalDpi xmlns:a14="http://schemas.microsoft.com/office/drawing/2010/main"/>
                        </a:ext>
                      </a:extLst>
                    </a:blip>
                    <a:srcRect t="4762"/>
                    <a:stretch>
                      <a:fillRect/>
                    </a:stretch>
                  </pic:blipFill>
                  <pic:spPr bwMode="auto">
                    <a:xfrm>
                      <a:off x="0" y="0"/>
                      <a:ext cx="3239135" cy="4679315"/>
                    </a:xfrm>
                    <a:prstGeom prst="rect">
                      <a:avLst/>
                    </a:prstGeom>
                    <a:noFill/>
                    <a:ln>
                      <a:noFill/>
                    </a:ln>
                  </pic:spPr>
                </pic:pic>
              </a:graphicData>
            </a:graphic>
          </wp:inline>
        </w:drawing>
      </w:r>
    </w:p>
    <w:p w:rsidR="006F5ADA" w:rsidRDefault="006F5ADA" w:rsidP="004F6C2C">
      <w:pPr>
        <w:pStyle w:val="Bildunterschrift"/>
        <w:jc w:val="center"/>
      </w:pPr>
      <w:bookmarkStart w:id="151" w:name="_Toc510815963"/>
      <w:bookmarkStart w:id="152" w:name="_Toc517855776"/>
      <w:r w:rsidRPr="00DD4198">
        <w:t xml:space="preserve">Abb. </w:t>
      </w:r>
      <w:bookmarkStart w:id="153" w:name="BrückeDenkendorfTBW2_Anhang"/>
      <w:r w:rsidRPr="00DD4198">
        <w:t>A-</w:t>
      </w:r>
      <w:r w:rsidR="004C66CF">
        <w:rPr>
          <w:noProof/>
        </w:rPr>
        <w:fldChar w:fldCharType="begin"/>
      </w:r>
      <w:r w:rsidR="004C66CF">
        <w:rPr>
          <w:noProof/>
        </w:rPr>
        <w:instrText xml:space="preserve"> SEQ Abb._A- \* ARABIC </w:instrText>
      </w:r>
      <w:r w:rsidR="004C66CF">
        <w:rPr>
          <w:noProof/>
        </w:rPr>
        <w:fldChar w:fldCharType="separate"/>
      </w:r>
      <w:r w:rsidR="00BA3D40">
        <w:rPr>
          <w:noProof/>
        </w:rPr>
        <w:t>2</w:t>
      </w:r>
      <w:r w:rsidR="004C66CF">
        <w:rPr>
          <w:noProof/>
        </w:rPr>
        <w:fldChar w:fldCharType="end"/>
      </w:r>
      <w:bookmarkEnd w:id="153"/>
      <w:r>
        <w:t>:</w:t>
      </w:r>
      <w:r w:rsidRPr="00AD4D81">
        <w:tab/>
      </w:r>
      <w:r>
        <w:t>Brücke Denkendorf, TBW 2</w:t>
      </w:r>
      <w:bookmarkEnd w:id="151"/>
      <w:bookmarkEnd w:id="152"/>
    </w:p>
    <w:sectPr w:rsidR="006F5ADA" w:rsidSect="00B43D4C">
      <w:headerReference w:type="default" r:id="rId50"/>
      <w:footerReference w:type="default" r:id="rId51"/>
      <w:headerReference w:type="first" r:id="rId52"/>
      <w:footerReference w:type="first" r:id="rId53"/>
      <w:type w:val="oddPage"/>
      <w:pgSz w:w="9639" w:h="13608"/>
      <w:pgMar w:top="1418" w:right="1021" w:bottom="1418" w:left="1418" w:header="794"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533B1" w:rsidRDefault="00B533B1" w:rsidP="00B43D4C">
      <w:pPr>
        <w:spacing w:after="0" w:line="240" w:lineRule="auto"/>
      </w:pPr>
      <w:r>
        <w:separator/>
      </w:r>
    </w:p>
    <w:p w:rsidR="00B533B1" w:rsidRDefault="00B533B1"/>
  </w:endnote>
  <w:endnote w:type="continuationSeparator" w:id="0">
    <w:p w:rsidR="00B533B1" w:rsidRDefault="00B533B1" w:rsidP="00B43D4C">
      <w:pPr>
        <w:spacing w:after="0" w:line="240" w:lineRule="auto"/>
      </w:pPr>
      <w:r>
        <w:continuationSeparator/>
      </w:r>
    </w:p>
    <w:p w:rsidR="00B533B1" w:rsidRDefault="00B533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embedRegular r:id="rId1" w:fontKey="{60291447-369C-44B6-8923-3FFDB2B3F939}"/>
  </w:font>
  <w:font w:name="Times New Roman">
    <w:panose1 w:val="02020603050405020304"/>
    <w:charset w:val="00"/>
    <w:family w:val="roman"/>
    <w:pitch w:val="variable"/>
    <w:sig w:usb0="E0002AFF" w:usb1="C0007841" w:usb2="00000009" w:usb3="00000000" w:csb0="000001FF" w:csb1="00000000"/>
    <w:embedRegular r:id="rId2" w:fontKey="{B57C0E22-0A86-48FE-A96C-52911710A5E1}"/>
    <w:embedBold r:id="rId3" w:fontKey="{CEB291C4-AF7F-465D-9834-E500E7380B35}"/>
    <w:embedItalic r:id="rId4" w:fontKey="{32F245ED-FA6C-42BD-8C70-50F0D9547CFC}"/>
    <w:embedBoldItalic r:id="rId5" w:fontKey="{2DFEAD4B-8121-418E-BC08-9AC5718D7626}"/>
  </w:font>
  <w:font w:name="Courier New">
    <w:panose1 w:val="02070309020205020404"/>
    <w:charset w:val="00"/>
    <w:family w:val="modern"/>
    <w:pitch w:val="fixed"/>
    <w:sig w:usb0="E0002AFF" w:usb1="C0007843" w:usb2="00000009" w:usb3="00000000" w:csb0="000001FF" w:csb1="00000000"/>
    <w:embedRegular r:id="rId6" w:fontKey="{6AC22BEA-200B-4D19-9C81-8532FE330C78}"/>
  </w:font>
  <w:font w:name="Symbol">
    <w:panose1 w:val="05050102010706020507"/>
    <w:charset w:val="02"/>
    <w:family w:val="roman"/>
    <w:pitch w:val="variable"/>
    <w:sig w:usb0="00000000" w:usb1="10000000" w:usb2="00000000" w:usb3="00000000" w:csb0="80000000" w:csb1="00000000"/>
    <w:embedRegular r:id="rId7" w:fontKey="{D33F3132-7D65-4330-857C-F446E4FB1186}"/>
  </w:font>
  <w:font w:name="Calibri">
    <w:panose1 w:val="020F0502020204030204"/>
    <w:charset w:val="00"/>
    <w:family w:val="swiss"/>
    <w:pitch w:val="variable"/>
    <w:sig w:usb0="E00002FF" w:usb1="4000ACFF" w:usb2="00000001" w:usb3="00000000" w:csb0="0000019F" w:csb1="00000000"/>
    <w:embedRegular r:id="rId8" w:fontKey="{D9E9987C-0E33-4DDC-BFA6-AA8E4EF253FF}"/>
    <w:embedBold r:id="rId9" w:fontKey="{D48FDA94-6E62-43A7-B84A-A55AF9418F8A}"/>
    <w:embedItalic r:id="rId10" w:fontKey="{FAA4ABB6-7746-4618-BE15-2E8E5B930CB1}"/>
  </w:font>
  <w:font w:name="Arial">
    <w:panose1 w:val="020B0604020202020204"/>
    <w:charset w:val="00"/>
    <w:family w:val="swiss"/>
    <w:pitch w:val="variable"/>
    <w:sig w:usb0="E0002AFF" w:usb1="C0007843" w:usb2="00000009" w:usb3="00000000" w:csb0="000001FF" w:csb1="00000000"/>
    <w:embedRegular r:id="rId11" w:fontKey="{163B4079-E645-46E0-A853-D0BFEFD35B1D}"/>
    <w:embedBold r:id="rId12" w:fontKey="{1C7522F0-90A3-4579-B5A4-D19B4B2E61EE}"/>
    <w:embedBoldItalic r:id="rId13" w:fontKey="{FAD98393-1395-4D4E-91DF-75D7F9A75CEC}"/>
  </w:font>
  <w:font w:name="Cambria">
    <w:panose1 w:val="02040503050406030204"/>
    <w:charset w:val="00"/>
    <w:family w:val="roman"/>
    <w:pitch w:val="variable"/>
    <w:sig w:usb0="E00002FF" w:usb1="400004FF" w:usb2="00000000" w:usb3="00000000" w:csb0="0000019F" w:csb1="00000000"/>
    <w:embedRegular r:id="rId14" w:fontKey="{6505DC67-9238-474C-9C5E-690ED2A133B2}"/>
    <w:embedBold r:id="rId15" w:fontKey="{914185DB-5DC7-4DEE-AEA5-7A62E7D006C5}"/>
    <w:embedItalic r:id="rId16" w:fontKey="{6586FC97-9D2B-42DA-A71B-AE5180C7B4EC}"/>
  </w:font>
  <w:font w:name="Tahoma">
    <w:panose1 w:val="020B0604030504040204"/>
    <w:charset w:val="00"/>
    <w:family w:val="swiss"/>
    <w:pitch w:val="variable"/>
    <w:sig w:usb0="E1002EFF" w:usb1="C000605B" w:usb2="00000029" w:usb3="00000000" w:csb0="000101FF" w:csb1="00000000"/>
    <w:embedRegular r:id="rId17" w:fontKey="{6BE73CAC-9524-4078-BCA0-9163448EC9DE}"/>
  </w:font>
  <w:font w:name="Arial Narrow">
    <w:panose1 w:val="020B0606020202030204"/>
    <w:charset w:val="00"/>
    <w:family w:val="swiss"/>
    <w:pitch w:val="variable"/>
    <w:sig w:usb0="00000287" w:usb1="00000800" w:usb2="00000000" w:usb3="00000000" w:csb0="0000009F" w:csb1="00000000"/>
    <w:embedRegular r:id="rId18" w:fontKey="{7239C8A7-EF45-4E1D-8CB2-6696F7C5D59E}"/>
  </w:font>
  <w:font w:name="TimesNewRomanPS-BoldMT">
    <w:panose1 w:val="00000000000000000000"/>
    <w:charset w:val="00"/>
    <w:family w:val="roman"/>
    <w:notTrueType/>
    <w:pitch w:val="default"/>
    <w:sig w:usb0="00000003" w:usb1="00000000" w:usb2="00000000" w:usb3="00000000" w:csb0="00000001" w:csb1="00000000"/>
  </w:font>
  <w:font w:name="TimesNewRomanPSMT">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embedRegular r:id="rId19" w:fontKey="{84FA25E1-63DD-4E1E-B8A1-09D88AE6E09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Default="00B533B1">
    <w:pPr>
      <w:pStyle w:val="Fuzeile"/>
    </w:pPr>
    <w:r>
      <w:fldChar w:fldCharType="begin"/>
    </w:r>
    <w:r>
      <w:instrText>PAGE   \* MERGEFORMAT</w:instrText>
    </w:r>
    <w:r>
      <w:fldChar w:fldCharType="separate"/>
    </w:r>
    <w:r w:rsidR="00BA3D40">
      <w:rPr>
        <w:noProof/>
      </w:rPr>
      <w:t>11</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550357" w:rsidRDefault="00B533B1" w:rsidP="00B43D4C">
    <w:pPr>
      <w:pStyle w:val="Fuzeile"/>
    </w:pPr>
    <w:r w:rsidRPr="003345A3">
      <w:fldChar w:fldCharType="begin"/>
    </w:r>
    <w:r w:rsidRPr="003345A3">
      <w:instrText>PAGE   \* MERGEFORMAT</w:instrText>
    </w:r>
    <w:r w:rsidRPr="003345A3">
      <w:fldChar w:fldCharType="separate"/>
    </w:r>
    <w:r w:rsidR="00BA3D40">
      <w:rPr>
        <w:noProof/>
      </w:rPr>
      <w:t>vii</w:t>
    </w:r>
    <w:r w:rsidRPr="003345A3">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Default="00B533B1" w:rsidP="004C66CF">
    <w:pPr>
      <w:pStyle w:val="Fuzeilelinks"/>
      <w:tabs>
        <w:tab w:val="clear" w:pos="4536"/>
        <w:tab w:val="clear" w:pos="9072"/>
        <w:tab w:val="left" w:pos="3028"/>
      </w:tabs>
    </w:pPr>
    <w:r>
      <w:fldChar w:fldCharType="begin"/>
    </w:r>
    <w:r>
      <w:instrText>PAGE   \* MERGEFORMAT</w:instrText>
    </w:r>
    <w:r>
      <w:fldChar w:fldCharType="separate"/>
    </w:r>
    <w:r w:rsidR="00BA3D40">
      <w:rPr>
        <w:noProof/>
      </w:rPr>
      <w:t>10</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550357" w:rsidRDefault="00B533B1" w:rsidP="00B43D4C">
    <w:pPr>
      <w:pStyle w:val="Fuzeile"/>
    </w:pPr>
    <w:r w:rsidRPr="003345A3">
      <w:fldChar w:fldCharType="begin"/>
    </w:r>
    <w:r w:rsidRPr="003345A3">
      <w:instrText>PAGE   \* MERGEFORMAT</w:instrText>
    </w:r>
    <w:r w:rsidRPr="003345A3">
      <w:fldChar w:fldCharType="separate"/>
    </w:r>
    <w:r w:rsidR="00BA3D40">
      <w:rPr>
        <w:noProof/>
      </w:rPr>
      <w:t>21</w:t>
    </w:r>
    <w:r w:rsidRPr="003345A3">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Default="00B533B1" w:rsidP="00132D0A">
    <w:pPr>
      <w:pStyle w:val="Fuzeile"/>
    </w:pPr>
    <w:r w:rsidRPr="003345A3">
      <w:fldChar w:fldCharType="begin"/>
    </w:r>
    <w:r w:rsidRPr="003345A3">
      <w:instrText>PAGE   \* MERGEFORMAT</w:instrText>
    </w:r>
    <w:r w:rsidRPr="003345A3">
      <w:fldChar w:fldCharType="separate"/>
    </w:r>
    <w:r w:rsidR="00BA3D40">
      <w:rPr>
        <w:noProof/>
      </w:rPr>
      <w:t>31</w:t>
    </w:r>
    <w:r w:rsidRPr="003345A3">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550357" w:rsidRDefault="00B533B1" w:rsidP="00B43D4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533B1" w:rsidRDefault="00B533B1" w:rsidP="00B43D4C">
      <w:pPr>
        <w:spacing w:after="0" w:line="240" w:lineRule="auto"/>
      </w:pPr>
      <w:r>
        <w:separator/>
      </w:r>
    </w:p>
    <w:p w:rsidR="00B533B1" w:rsidRDefault="00B533B1"/>
  </w:footnote>
  <w:footnote w:type="continuationSeparator" w:id="0">
    <w:p w:rsidR="00B533B1" w:rsidRDefault="00B533B1" w:rsidP="00B43D4C">
      <w:pPr>
        <w:spacing w:after="0" w:line="240" w:lineRule="auto"/>
      </w:pPr>
      <w:r>
        <w:continuationSeparator/>
      </w:r>
    </w:p>
    <w:p w:rsidR="00B533B1" w:rsidRDefault="00B533B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9D06B3" w:rsidRDefault="00B533B1" w:rsidP="009D06B3">
    <w:pPr>
      <w:pStyle w:val="Kopfzeile"/>
    </w:pPr>
    <w:r>
      <w:rPr>
        <w:noProof/>
      </w:rPr>
      <w:fldChar w:fldCharType="begin"/>
    </w:r>
    <w:r>
      <w:rPr>
        <w:noProof/>
      </w:rPr>
      <w:instrText xml:space="preserve"> STYLEREF  "Überschrift 1" \n  \* MERGEFORMAT </w:instrText>
    </w:r>
    <w:r>
      <w:rPr>
        <w:noProof/>
      </w:rPr>
      <w:fldChar w:fldCharType="separate"/>
    </w:r>
    <w:r w:rsidR="00BA3D40">
      <w:rPr>
        <w:noProof/>
      </w:rPr>
      <w:t>Kapitel 2</w:t>
    </w:r>
    <w:r>
      <w:rPr>
        <w:noProof/>
      </w:rPr>
      <w:fldChar w:fldCharType="end"/>
    </w:r>
    <w:r>
      <w:t xml:space="preserve">: </w:t>
    </w:r>
    <w:r>
      <w:rPr>
        <w:noProof/>
      </w:rPr>
      <w:fldChar w:fldCharType="begin"/>
    </w:r>
    <w:r>
      <w:rPr>
        <w:noProof/>
      </w:rPr>
      <w:instrText xml:space="preserve"> STYLEREF  "Überschrift 2 Kapitelüberschrift"  \* MERGEFORMAT </w:instrText>
    </w:r>
    <w:r>
      <w:rPr>
        <w:noProof/>
      </w:rPr>
      <w:fldChar w:fldCharType="separate"/>
    </w:r>
    <w:r w:rsidR="00BA3D40">
      <w:rPr>
        <w:noProof/>
      </w:rPr>
      <w:t>Externe Spannglieder, Seile und ihre Eigenschaften</w:t>
    </w:r>
    <w:r>
      <w:rPr>
        <w:noProof/>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E1185E" w:rsidRDefault="00B533B1" w:rsidP="00E1185E">
    <w:pPr>
      <w:pStyle w:val="Kopfzeile"/>
      <w:jc w:val="right"/>
    </w:pPr>
    <w:r>
      <w:fldChar w:fldCharType="begin"/>
    </w:r>
    <w:r>
      <w:instrText xml:space="preserve"> STYLEREF  "Überschrift 1 ohne Nummer"  \* MERGEFORMAT </w:instrText>
    </w:r>
    <w:r>
      <w:rPr>
        <w:noProof/>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E1185E" w:rsidRDefault="00B533B1" w:rsidP="00E1185E">
    <w:pPr>
      <w:pStyle w:val="Kopfzeile"/>
      <w:pBdr>
        <w:bottom w:val="none" w:sz="0" w:space="0"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9D06B3" w:rsidRDefault="00B533B1" w:rsidP="009D06B3">
    <w:pPr>
      <w:pStyle w:val="Kopfzeilerechts"/>
    </w:pPr>
    <w:fldSimple w:instr=" STYLEREF  &quot;Überschrift 2&quot; \n  \* MERGEFORMAT ">
      <w:r w:rsidR="00BA3D40">
        <w:t>2.2</w:t>
      </w:r>
    </w:fldSimple>
    <w:r>
      <w:t xml:space="preserve">  </w:t>
    </w:r>
    <w:fldSimple w:instr=" STYLEREF  &quot;Überschrift 2&quot;  \* MERGEFORMAT ">
      <w:r w:rsidR="00BA3D40">
        <w:t>Seile im Brückenbau</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E1185E" w:rsidRDefault="00B533B1" w:rsidP="00E1185E">
    <w:pPr>
      <w:pStyle w:val="Kopfzeile"/>
    </w:pPr>
    <w:r>
      <w:rPr>
        <w:noProof/>
      </w:rPr>
      <w:fldChar w:fldCharType="begin"/>
    </w:r>
    <w:r>
      <w:rPr>
        <w:noProof/>
      </w:rPr>
      <w:instrText xml:space="preserve"> STYLEREF  "Überschrift 1 ohne Nummer"  \* MERGEFORMAT </w:instrText>
    </w:r>
    <w:r w:rsidR="00BA3D40">
      <w:rPr>
        <w:noProof/>
      </w:rPr>
      <w:fldChar w:fldCharType="separate"/>
    </w:r>
    <w:r w:rsidR="00BA3D40">
      <w:rPr>
        <w:noProof/>
      </w:rPr>
      <w:t>Anhang</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E1185E" w:rsidRDefault="00B533B1" w:rsidP="00E1185E">
    <w:pPr>
      <w:pStyle w:val="Kopfzeilerechts"/>
    </w:pPr>
    <w:r>
      <w:fldChar w:fldCharType="begin"/>
    </w:r>
    <w:r>
      <w:instrText xml:space="preserve"> STYLEREF  "Überschrift 1 ohne Nummer"  \* MERGEFORMAT </w:instrTex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Default="00B533B1" w:rsidP="00676602">
    <w:pPr>
      <w:pStyle w:val="Kopfzeile"/>
      <w:pBdr>
        <w:bottom w:val="single" w:sz="6" w:space="1" w:color="auto"/>
      </w:pBdr>
      <w:jc w:val="right"/>
    </w:pPr>
    <w:r w:rsidRPr="00583C4F">
      <w:t>Anhang</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3B1" w:rsidRPr="00583C4F" w:rsidRDefault="00B533B1" w:rsidP="005D439A">
    <w:pPr>
      <w:pStyle w:val="Kopfzeile"/>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D575D"/>
    <w:multiLevelType w:val="hybridMultilevel"/>
    <w:tmpl w:val="A6B4CD0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92F701F"/>
    <w:multiLevelType w:val="hybridMultilevel"/>
    <w:tmpl w:val="A364C2E2"/>
    <w:lvl w:ilvl="0" w:tplc="EE143488">
      <w:start w:val="2"/>
      <w:numFmt w:val="bullet"/>
      <w:lvlText w:val=""/>
      <w:lvlJc w:val="left"/>
      <w:pPr>
        <w:ind w:left="720" w:hanging="360"/>
      </w:pPr>
      <w:rPr>
        <w:rFonts w:ascii="Symbol" w:eastAsiaTheme="minorHAnsi"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477E60"/>
    <w:multiLevelType w:val="multilevel"/>
    <w:tmpl w:val="11427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BC0086"/>
    <w:multiLevelType w:val="hybridMultilevel"/>
    <w:tmpl w:val="6C44CAE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71226C"/>
    <w:multiLevelType w:val="hybridMultilevel"/>
    <w:tmpl w:val="7E3ADEF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BB40E8"/>
    <w:multiLevelType w:val="hybridMultilevel"/>
    <w:tmpl w:val="70A60EE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A927FF0"/>
    <w:multiLevelType w:val="hybridMultilevel"/>
    <w:tmpl w:val="006A1BDC"/>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2FE2807"/>
    <w:multiLevelType w:val="hybridMultilevel"/>
    <w:tmpl w:val="CBF29512"/>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8" w15:restartNumberingAfterBreak="0">
    <w:nsid w:val="2DCE0077"/>
    <w:multiLevelType w:val="hybridMultilevel"/>
    <w:tmpl w:val="779AD8F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02110AA"/>
    <w:multiLevelType w:val="hybridMultilevel"/>
    <w:tmpl w:val="9018658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320773CC"/>
    <w:multiLevelType w:val="hybridMultilevel"/>
    <w:tmpl w:val="67A6A2AA"/>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28977A2"/>
    <w:multiLevelType w:val="hybridMultilevel"/>
    <w:tmpl w:val="228CD0C6"/>
    <w:lvl w:ilvl="0" w:tplc="BB1E23A6">
      <w:start w:val="195"/>
      <w:numFmt w:val="bullet"/>
      <w:lvlText w:val=""/>
      <w:lvlJc w:val="left"/>
      <w:pPr>
        <w:ind w:left="720" w:hanging="360"/>
      </w:pPr>
      <w:rPr>
        <w:rFonts w:ascii="Symbol" w:eastAsia="Times New Roman" w:hAnsi="Symbo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2C2740A"/>
    <w:multiLevelType w:val="hybridMultilevel"/>
    <w:tmpl w:val="2D2AFC4C"/>
    <w:lvl w:ilvl="0" w:tplc="CCD6E58E">
      <w:start w:val="100"/>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3B73789"/>
    <w:multiLevelType w:val="hybridMultilevel"/>
    <w:tmpl w:val="A29825E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6EE0CA1"/>
    <w:multiLevelType w:val="hybridMultilevel"/>
    <w:tmpl w:val="81C2829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3C2B0F64"/>
    <w:multiLevelType w:val="multilevel"/>
    <w:tmpl w:val="447491DC"/>
    <w:lvl w:ilvl="0">
      <w:start w:val="1"/>
      <w:numFmt w:val="decimal"/>
      <w:lvlText w:val="%1"/>
      <w:lvlJc w:val="left"/>
      <w:pPr>
        <w:tabs>
          <w:tab w:val="num" w:pos="432"/>
        </w:tabs>
        <w:ind w:left="432" w:hanging="432"/>
      </w:pPr>
      <w:rPr>
        <w:rFonts w:ascii="Arial" w:hAnsi="Arial" w:hint="default"/>
        <w:b/>
        <w:i w:val="0"/>
        <w:sz w:val="28"/>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440"/>
        </w:tabs>
        <w:ind w:left="1008" w:hanging="1008"/>
      </w:pPr>
      <w:rPr>
        <w:rFonts w:hint="default"/>
      </w:rPr>
    </w:lvl>
    <w:lvl w:ilvl="5">
      <w:start w:val="1"/>
      <w:numFmt w:val="decimal"/>
      <w:lvlText w:val="%1.%2.%3.%4.%5.%6"/>
      <w:lvlJc w:val="left"/>
      <w:pPr>
        <w:tabs>
          <w:tab w:val="num" w:pos="180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2160"/>
        </w:tabs>
        <w:ind w:left="1440" w:hanging="1440"/>
      </w:pPr>
      <w:rPr>
        <w:rFonts w:hint="default"/>
      </w:rPr>
    </w:lvl>
    <w:lvl w:ilvl="8">
      <w:start w:val="1"/>
      <w:numFmt w:val="decimal"/>
      <w:lvlText w:val="%1.%2.%3.%4.%5.%6.%7.%8.%9"/>
      <w:lvlJc w:val="left"/>
      <w:pPr>
        <w:tabs>
          <w:tab w:val="num" w:pos="2520"/>
        </w:tabs>
        <w:ind w:left="1584" w:hanging="1584"/>
      </w:pPr>
      <w:rPr>
        <w:rFonts w:hint="default"/>
      </w:rPr>
    </w:lvl>
  </w:abstractNum>
  <w:abstractNum w:abstractNumId="16" w15:restartNumberingAfterBreak="0">
    <w:nsid w:val="424E79EB"/>
    <w:multiLevelType w:val="hybridMultilevel"/>
    <w:tmpl w:val="060673D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5F20A88"/>
    <w:multiLevelType w:val="hybridMultilevel"/>
    <w:tmpl w:val="B05AF75A"/>
    <w:lvl w:ilvl="0" w:tplc="A064B600">
      <w:start w:val="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6F56ADA"/>
    <w:multiLevelType w:val="hybridMultilevel"/>
    <w:tmpl w:val="3DAECA50"/>
    <w:lvl w:ilvl="0" w:tplc="0F049012">
      <w:start w:val="1"/>
      <w:numFmt w:val="bullet"/>
      <w:pStyle w:val="Aufzhlung"/>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9005727"/>
    <w:multiLevelType w:val="multilevel"/>
    <w:tmpl w:val="DC4CD3F6"/>
    <w:lvl w:ilvl="0">
      <w:start w:val="1"/>
      <w:numFmt w:val="decimal"/>
      <w:pStyle w:val="berschrift1"/>
      <w:lvlText w:val="Kapitel %1"/>
      <w:lvlJc w:val="left"/>
      <w:pPr>
        <w:tabs>
          <w:tab w:val="num" w:pos="432"/>
        </w:tabs>
        <w:ind w:left="432" w:hanging="432"/>
      </w:pPr>
      <w:rPr>
        <w:rFonts w:ascii="Cambria" w:hAnsi="Cambria" w:cs="Times New Roman" w:hint="default"/>
        <w:b w:val="0"/>
        <w:i/>
      </w:rPr>
    </w:lvl>
    <w:lvl w:ilvl="1">
      <w:start w:val="1"/>
      <w:numFmt w:val="decimal"/>
      <w:pStyle w:val="berschrift2"/>
      <w:lvlText w:val="%1.%2"/>
      <w:lvlJc w:val="left"/>
      <w:pPr>
        <w:tabs>
          <w:tab w:val="num" w:pos="576"/>
        </w:tabs>
        <w:ind w:left="576" w:hanging="576"/>
      </w:pPr>
      <w:rPr>
        <w:specVanish w:val="0"/>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0" w15:restartNumberingAfterBreak="0">
    <w:nsid w:val="58767C61"/>
    <w:multiLevelType w:val="hybridMultilevel"/>
    <w:tmpl w:val="C9CE96B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B435646"/>
    <w:multiLevelType w:val="hybridMultilevel"/>
    <w:tmpl w:val="F614E4A6"/>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DE4313C"/>
    <w:multiLevelType w:val="hybridMultilevel"/>
    <w:tmpl w:val="FF76F6C6"/>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E40029D"/>
    <w:multiLevelType w:val="hybridMultilevel"/>
    <w:tmpl w:val="4062395E"/>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EAF2361"/>
    <w:multiLevelType w:val="hybridMultilevel"/>
    <w:tmpl w:val="D26ADF98"/>
    <w:lvl w:ilvl="0" w:tplc="92065A62">
      <w:numFmt w:val="bullet"/>
      <w:lvlText w:val=""/>
      <w:lvlJc w:val="left"/>
      <w:pPr>
        <w:ind w:left="720" w:hanging="360"/>
      </w:pPr>
      <w:rPr>
        <w:rFonts w:ascii="Wingdings" w:eastAsiaTheme="minorHAns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93D108C"/>
    <w:multiLevelType w:val="hybridMultilevel"/>
    <w:tmpl w:val="1896BC24"/>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FF966E1"/>
    <w:multiLevelType w:val="hybridMultilevel"/>
    <w:tmpl w:val="349A49F8"/>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5C1959"/>
    <w:multiLevelType w:val="hybridMultilevel"/>
    <w:tmpl w:val="188C25B4"/>
    <w:lvl w:ilvl="0" w:tplc="3EC67D0E">
      <w:start w:val="26"/>
      <w:numFmt w:val="bullet"/>
      <w:lvlText w:val="-"/>
      <w:lvlJc w:val="left"/>
      <w:pPr>
        <w:ind w:left="720" w:hanging="360"/>
      </w:pPr>
      <w:rPr>
        <w:rFonts w:ascii="Times New Roman" w:eastAsiaTheme="minorHAnsi"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2D76F7"/>
    <w:multiLevelType w:val="hybridMultilevel"/>
    <w:tmpl w:val="7A6E4E96"/>
    <w:lvl w:ilvl="0" w:tplc="04070005">
      <w:start w:val="1"/>
      <w:numFmt w:val="bullet"/>
      <w:lvlText w:val=""/>
      <w:lvlJc w:val="left"/>
      <w:pPr>
        <w:ind w:left="720" w:hanging="360"/>
      </w:pPr>
      <w:rPr>
        <w:rFonts w:ascii="Wingdings" w:hAnsi="Wingdings" w:hint="default"/>
      </w:rPr>
    </w:lvl>
    <w:lvl w:ilvl="1" w:tplc="466892B6">
      <w:numFmt w:val="bullet"/>
      <w:lvlText w:val="•"/>
      <w:lvlJc w:val="left"/>
      <w:pPr>
        <w:ind w:left="1440" w:hanging="360"/>
      </w:pPr>
      <w:rPr>
        <w:rFonts w:ascii="Times New Roman" w:eastAsiaTheme="minorHAnsi" w:hAnsi="Times New Roman"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23"/>
  </w:num>
  <w:num w:numId="3">
    <w:abstractNumId w:val="20"/>
  </w:num>
  <w:num w:numId="4">
    <w:abstractNumId w:val="25"/>
  </w:num>
  <w:num w:numId="5">
    <w:abstractNumId w:val="21"/>
  </w:num>
  <w:num w:numId="6">
    <w:abstractNumId w:val="13"/>
  </w:num>
  <w:num w:numId="7">
    <w:abstractNumId w:val="26"/>
  </w:num>
  <w:num w:numId="8">
    <w:abstractNumId w:val="28"/>
  </w:num>
  <w:num w:numId="9">
    <w:abstractNumId w:val="5"/>
  </w:num>
  <w:num w:numId="10">
    <w:abstractNumId w:val="6"/>
  </w:num>
  <w:num w:numId="11">
    <w:abstractNumId w:val="24"/>
  </w:num>
  <w:num w:numId="12">
    <w:abstractNumId w:val="4"/>
  </w:num>
  <w:num w:numId="13">
    <w:abstractNumId w:val="0"/>
  </w:num>
  <w:num w:numId="14">
    <w:abstractNumId w:val="18"/>
  </w:num>
  <w:num w:numId="15">
    <w:abstractNumId w:val="27"/>
  </w:num>
  <w:num w:numId="16">
    <w:abstractNumId w:val="1"/>
  </w:num>
  <w:num w:numId="17">
    <w:abstractNumId w:val="2"/>
  </w:num>
  <w:num w:numId="18">
    <w:abstractNumId w:val="22"/>
  </w:num>
  <w:num w:numId="19">
    <w:abstractNumId w:val="10"/>
  </w:num>
  <w:num w:numId="20">
    <w:abstractNumId w:val="17"/>
  </w:num>
  <w:num w:numId="21">
    <w:abstractNumId w:val="16"/>
  </w:num>
  <w:num w:numId="22">
    <w:abstractNumId w:val="12"/>
  </w:num>
  <w:num w:numId="23">
    <w:abstractNumId w:val="9"/>
  </w:num>
  <w:num w:numId="24">
    <w:abstractNumId w:val="14"/>
  </w:num>
  <w:num w:numId="25">
    <w:abstractNumId w:val="11"/>
  </w:num>
  <w:num w:numId="26">
    <w:abstractNumId w:val="3"/>
  </w:num>
  <w:num w:numId="27">
    <w:abstractNumId w:val="15"/>
  </w:num>
  <w:num w:numId="28">
    <w:abstractNumId w:val="8"/>
  </w:num>
  <w:num w:numId="2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8"/>
  <w:displayBackgroundShape/>
  <w:embedTrueTypeFonts/>
  <w:embedSystemFonts/>
  <w:mirrorMargin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autoHyphenation/>
  <w:consecutiveHyphenLimit w:val="3"/>
  <w:hyphenationZone w:val="425"/>
  <w:evenAndOddHeaders/>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F5ADA"/>
    <w:rsid w:val="000079B0"/>
    <w:rsid w:val="000972F5"/>
    <w:rsid w:val="000C025E"/>
    <w:rsid w:val="00100B4D"/>
    <w:rsid w:val="00132D0A"/>
    <w:rsid w:val="001545AD"/>
    <w:rsid w:val="00165234"/>
    <w:rsid w:val="001835FC"/>
    <w:rsid w:val="00186D36"/>
    <w:rsid w:val="001935D8"/>
    <w:rsid w:val="001A70FF"/>
    <w:rsid w:val="001C595D"/>
    <w:rsid w:val="001C609C"/>
    <w:rsid w:val="001C78C1"/>
    <w:rsid w:val="001D4052"/>
    <w:rsid w:val="00206C64"/>
    <w:rsid w:val="00247C8C"/>
    <w:rsid w:val="002546FB"/>
    <w:rsid w:val="00266518"/>
    <w:rsid w:val="002A000C"/>
    <w:rsid w:val="002B7907"/>
    <w:rsid w:val="002F18E5"/>
    <w:rsid w:val="002F3EAD"/>
    <w:rsid w:val="003228A9"/>
    <w:rsid w:val="00335EF6"/>
    <w:rsid w:val="00340340"/>
    <w:rsid w:val="003946E0"/>
    <w:rsid w:val="003D0D06"/>
    <w:rsid w:val="004027BE"/>
    <w:rsid w:val="00430386"/>
    <w:rsid w:val="004500BF"/>
    <w:rsid w:val="004620B2"/>
    <w:rsid w:val="00487BC3"/>
    <w:rsid w:val="004B2CF9"/>
    <w:rsid w:val="004B5733"/>
    <w:rsid w:val="004C4F45"/>
    <w:rsid w:val="004C66CF"/>
    <w:rsid w:val="004E58C8"/>
    <w:rsid w:val="004F6C2C"/>
    <w:rsid w:val="00503BFC"/>
    <w:rsid w:val="005131B4"/>
    <w:rsid w:val="005135AB"/>
    <w:rsid w:val="00534DAC"/>
    <w:rsid w:val="00535A6E"/>
    <w:rsid w:val="00536709"/>
    <w:rsid w:val="005668B9"/>
    <w:rsid w:val="00567CA3"/>
    <w:rsid w:val="00572EE7"/>
    <w:rsid w:val="00581C9A"/>
    <w:rsid w:val="0059025D"/>
    <w:rsid w:val="005D439A"/>
    <w:rsid w:val="005E1978"/>
    <w:rsid w:val="005E2CF3"/>
    <w:rsid w:val="00615183"/>
    <w:rsid w:val="006256DB"/>
    <w:rsid w:val="0063356A"/>
    <w:rsid w:val="00653E91"/>
    <w:rsid w:val="006549FB"/>
    <w:rsid w:val="00655667"/>
    <w:rsid w:val="00674943"/>
    <w:rsid w:val="00676456"/>
    <w:rsid w:val="00676602"/>
    <w:rsid w:val="00682B2D"/>
    <w:rsid w:val="006B7785"/>
    <w:rsid w:val="006F1205"/>
    <w:rsid w:val="006F5ADA"/>
    <w:rsid w:val="00750AA3"/>
    <w:rsid w:val="00760210"/>
    <w:rsid w:val="00766F47"/>
    <w:rsid w:val="007A6A1F"/>
    <w:rsid w:val="00804959"/>
    <w:rsid w:val="00805A55"/>
    <w:rsid w:val="00817523"/>
    <w:rsid w:val="00871C5F"/>
    <w:rsid w:val="008C55F2"/>
    <w:rsid w:val="008D43FD"/>
    <w:rsid w:val="008E3C39"/>
    <w:rsid w:val="00924D00"/>
    <w:rsid w:val="00930218"/>
    <w:rsid w:val="00930F91"/>
    <w:rsid w:val="009671E9"/>
    <w:rsid w:val="0097471A"/>
    <w:rsid w:val="009B25E9"/>
    <w:rsid w:val="009D06B3"/>
    <w:rsid w:val="009F6698"/>
    <w:rsid w:val="00A03FAD"/>
    <w:rsid w:val="00A27F1D"/>
    <w:rsid w:val="00A305D4"/>
    <w:rsid w:val="00A35321"/>
    <w:rsid w:val="00A448F7"/>
    <w:rsid w:val="00A7456B"/>
    <w:rsid w:val="00AA7A24"/>
    <w:rsid w:val="00AB1D26"/>
    <w:rsid w:val="00AD14BE"/>
    <w:rsid w:val="00AD187C"/>
    <w:rsid w:val="00AF2A3A"/>
    <w:rsid w:val="00B0071E"/>
    <w:rsid w:val="00B133C5"/>
    <w:rsid w:val="00B43D4C"/>
    <w:rsid w:val="00B533B1"/>
    <w:rsid w:val="00B61252"/>
    <w:rsid w:val="00B84470"/>
    <w:rsid w:val="00BA3D40"/>
    <w:rsid w:val="00BD6838"/>
    <w:rsid w:val="00BE66B0"/>
    <w:rsid w:val="00BF3202"/>
    <w:rsid w:val="00C545DB"/>
    <w:rsid w:val="00C63B81"/>
    <w:rsid w:val="00C77C12"/>
    <w:rsid w:val="00CA4149"/>
    <w:rsid w:val="00CA4EF6"/>
    <w:rsid w:val="00CB6167"/>
    <w:rsid w:val="00D13E93"/>
    <w:rsid w:val="00D23915"/>
    <w:rsid w:val="00D36D1A"/>
    <w:rsid w:val="00D37D64"/>
    <w:rsid w:val="00D93395"/>
    <w:rsid w:val="00DA7C21"/>
    <w:rsid w:val="00DB7E0A"/>
    <w:rsid w:val="00DC6143"/>
    <w:rsid w:val="00DD1419"/>
    <w:rsid w:val="00DD707A"/>
    <w:rsid w:val="00E00DA4"/>
    <w:rsid w:val="00E1185E"/>
    <w:rsid w:val="00E2731A"/>
    <w:rsid w:val="00E3171B"/>
    <w:rsid w:val="00E4172F"/>
    <w:rsid w:val="00EC19C6"/>
    <w:rsid w:val="00EC4B66"/>
    <w:rsid w:val="00EF0531"/>
    <w:rsid w:val="00F36320"/>
    <w:rsid w:val="00F71E79"/>
    <w:rsid w:val="00F747EF"/>
    <w:rsid w:val="00F85420"/>
    <w:rsid w:val="00F86823"/>
    <w:rsid w:val="00FA2B65"/>
    <w:rsid w:val="00FE2DE2"/>
    <w:rsid w:val="00FE7323"/>
    <w:rsid w:val="00FF7FD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174FA12F"/>
  <w15:chartTrackingRefBased/>
  <w15:docId w15:val="{EC133F9C-8FF2-45FE-8147-49DC3B82E6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66518"/>
    <w:pPr>
      <w:spacing w:after="160" w:line="276" w:lineRule="auto"/>
      <w:jc w:val="both"/>
    </w:pPr>
    <w:rPr>
      <w:rFonts w:ascii="Times New Roman" w:hAnsi="Times New Roman"/>
      <w:szCs w:val="22"/>
      <w:lang w:eastAsia="en-US"/>
    </w:rPr>
  </w:style>
  <w:style w:type="paragraph" w:styleId="berschrift1">
    <w:name w:val="heading 1"/>
    <w:basedOn w:val="Standard"/>
    <w:next w:val="Standard"/>
    <w:link w:val="berschrift1Zchn"/>
    <w:qFormat/>
    <w:rsid w:val="00266518"/>
    <w:pPr>
      <w:keepNext/>
      <w:numPr>
        <w:numId w:val="1"/>
      </w:numPr>
      <w:suppressAutoHyphens/>
      <w:spacing w:before="600" w:after="0" w:line="360" w:lineRule="auto"/>
      <w:ind w:left="0" w:firstLine="0"/>
      <w:jc w:val="left"/>
      <w:outlineLvl w:val="0"/>
    </w:pPr>
    <w:rPr>
      <w:rFonts w:ascii="Cambria" w:eastAsia="Times New Roman" w:hAnsi="Cambria" w:cs="Arial"/>
      <w:bCs/>
      <w:kern w:val="32"/>
      <w:sz w:val="40"/>
      <w:szCs w:val="32"/>
      <w:lang w:eastAsia="de-DE"/>
    </w:rPr>
  </w:style>
  <w:style w:type="paragraph" w:styleId="berschrift2">
    <w:name w:val="heading 2"/>
    <w:basedOn w:val="Standard"/>
    <w:next w:val="Standard"/>
    <w:link w:val="berschrift2Zchn"/>
    <w:qFormat/>
    <w:rsid w:val="00266518"/>
    <w:pPr>
      <w:keepNext/>
      <w:numPr>
        <w:ilvl w:val="1"/>
        <w:numId w:val="1"/>
      </w:numPr>
      <w:tabs>
        <w:tab w:val="clear" w:pos="576"/>
        <w:tab w:val="left" w:pos="851"/>
      </w:tabs>
      <w:suppressAutoHyphens/>
      <w:spacing w:before="480" w:after="240" w:line="240" w:lineRule="auto"/>
      <w:ind w:left="851" w:hanging="851"/>
      <w:jc w:val="left"/>
      <w:outlineLvl w:val="1"/>
    </w:pPr>
    <w:rPr>
      <w:rFonts w:ascii="Cambria" w:eastAsia="Times New Roman" w:hAnsi="Cambria" w:cs="Arial"/>
      <w:b/>
      <w:bCs/>
      <w:iCs/>
      <w:sz w:val="30"/>
      <w:szCs w:val="28"/>
      <w:lang w:eastAsia="de-DE"/>
    </w:rPr>
  </w:style>
  <w:style w:type="paragraph" w:styleId="berschrift3">
    <w:name w:val="heading 3"/>
    <w:basedOn w:val="Standard"/>
    <w:next w:val="Standard"/>
    <w:link w:val="berschrift3Zchn"/>
    <w:qFormat/>
    <w:rsid w:val="00266518"/>
    <w:pPr>
      <w:keepNext/>
      <w:numPr>
        <w:ilvl w:val="2"/>
        <w:numId w:val="1"/>
      </w:numPr>
      <w:tabs>
        <w:tab w:val="clear" w:pos="720"/>
        <w:tab w:val="left" w:pos="851"/>
      </w:tabs>
      <w:suppressAutoHyphens/>
      <w:spacing w:before="360" w:after="240" w:line="240" w:lineRule="auto"/>
      <w:ind w:left="851" w:hanging="851"/>
      <w:jc w:val="left"/>
      <w:outlineLvl w:val="2"/>
    </w:pPr>
    <w:rPr>
      <w:rFonts w:ascii="Cambria" w:eastAsia="Times New Roman" w:hAnsi="Cambria" w:cs="Arial"/>
      <w:b/>
      <w:bCs/>
      <w:sz w:val="26"/>
      <w:szCs w:val="26"/>
      <w:lang w:eastAsia="de-DE"/>
    </w:rPr>
  </w:style>
  <w:style w:type="paragraph" w:styleId="berschrift4">
    <w:name w:val="heading 4"/>
    <w:basedOn w:val="Standard"/>
    <w:next w:val="Standard"/>
    <w:link w:val="berschrift4Zchn"/>
    <w:qFormat/>
    <w:rsid w:val="00266518"/>
    <w:pPr>
      <w:keepNext/>
      <w:numPr>
        <w:ilvl w:val="3"/>
        <w:numId w:val="1"/>
      </w:numPr>
      <w:tabs>
        <w:tab w:val="clear" w:pos="864"/>
        <w:tab w:val="left" w:pos="851"/>
      </w:tabs>
      <w:suppressAutoHyphens/>
      <w:spacing w:before="240" w:after="120" w:line="288" w:lineRule="auto"/>
      <w:ind w:left="851" w:hanging="851"/>
      <w:jc w:val="left"/>
      <w:outlineLvl w:val="3"/>
    </w:pPr>
    <w:rPr>
      <w:rFonts w:ascii="Cambria" w:eastAsia="Times New Roman" w:hAnsi="Cambria"/>
      <w:b/>
      <w:bCs/>
      <w:szCs w:val="28"/>
      <w:lang w:eastAsia="de-DE"/>
    </w:rPr>
  </w:style>
  <w:style w:type="paragraph" w:styleId="berschrift5">
    <w:name w:val="heading 5"/>
    <w:basedOn w:val="Standard"/>
    <w:next w:val="Standard"/>
    <w:link w:val="berschrift5Zchn"/>
    <w:qFormat/>
    <w:rsid w:val="006F5ADA"/>
    <w:pPr>
      <w:numPr>
        <w:ilvl w:val="4"/>
        <w:numId w:val="1"/>
      </w:numPr>
      <w:spacing w:before="240" w:after="60" w:line="240" w:lineRule="auto"/>
      <w:outlineLvl w:val="4"/>
    </w:pPr>
    <w:rPr>
      <w:rFonts w:eastAsia="Times New Roman"/>
      <w:b/>
      <w:bCs/>
      <w:i/>
      <w:iCs/>
      <w:sz w:val="26"/>
      <w:szCs w:val="26"/>
      <w:lang w:eastAsia="de-DE"/>
    </w:rPr>
  </w:style>
  <w:style w:type="paragraph" w:styleId="berschrift6">
    <w:name w:val="heading 6"/>
    <w:basedOn w:val="Standard"/>
    <w:next w:val="Standard"/>
    <w:link w:val="berschrift6Zchn"/>
    <w:qFormat/>
    <w:rsid w:val="006F5ADA"/>
    <w:pPr>
      <w:numPr>
        <w:ilvl w:val="5"/>
        <w:numId w:val="1"/>
      </w:numPr>
      <w:spacing w:before="240" w:after="60" w:line="240" w:lineRule="auto"/>
      <w:outlineLvl w:val="5"/>
    </w:pPr>
    <w:rPr>
      <w:rFonts w:eastAsia="Times New Roman"/>
      <w:b/>
      <w:bCs/>
      <w:lang w:eastAsia="de-DE"/>
    </w:rPr>
  </w:style>
  <w:style w:type="paragraph" w:styleId="berschrift7">
    <w:name w:val="heading 7"/>
    <w:basedOn w:val="Standard"/>
    <w:next w:val="Standard"/>
    <w:link w:val="berschrift7Zchn"/>
    <w:qFormat/>
    <w:rsid w:val="006F5ADA"/>
    <w:pPr>
      <w:numPr>
        <w:ilvl w:val="6"/>
        <w:numId w:val="1"/>
      </w:numPr>
      <w:spacing w:before="240" w:after="60" w:line="240" w:lineRule="auto"/>
      <w:outlineLvl w:val="6"/>
    </w:pPr>
    <w:rPr>
      <w:rFonts w:eastAsia="Times New Roman"/>
      <w:sz w:val="24"/>
      <w:szCs w:val="24"/>
      <w:lang w:eastAsia="de-DE"/>
    </w:rPr>
  </w:style>
  <w:style w:type="paragraph" w:styleId="berschrift8">
    <w:name w:val="heading 8"/>
    <w:basedOn w:val="Standard"/>
    <w:next w:val="Standard"/>
    <w:link w:val="berschrift8Zchn"/>
    <w:qFormat/>
    <w:rsid w:val="006F5ADA"/>
    <w:pPr>
      <w:numPr>
        <w:ilvl w:val="7"/>
        <w:numId w:val="1"/>
      </w:numPr>
      <w:spacing w:before="240" w:after="60" w:line="240" w:lineRule="auto"/>
      <w:outlineLvl w:val="7"/>
    </w:pPr>
    <w:rPr>
      <w:rFonts w:eastAsia="Times New Roman"/>
      <w:i/>
      <w:iCs/>
      <w:sz w:val="24"/>
      <w:szCs w:val="24"/>
      <w:lang w:eastAsia="de-DE"/>
    </w:rPr>
  </w:style>
  <w:style w:type="paragraph" w:styleId="berschrift9">
    <w:name w:val="heading 9"/>
    <w:basedOn w:val="Standard"/>
    <w:next w:val="Standard"/>
    <w:link w:val="berschrift9Zchn"/>
    <w:qFormat/>
    <w:rsid w:val="006F5ADA"/>
    <w:pPr>
      <w:numPr>
        <w:ilvl w:val="8"/>
        <w:numId w:val="1"/>
      </w:numPr>
      <w:spacing w:before="240" w:after="60" w:line="240" w:lineRule="auto"/>
      <w:outlineLvl w:val="8"/>
    </w:pPr>
    <w:rPr>
      <w:rFonts w:ascii="Arial" w:eastAsia="Times New Roman" w:hAnsi="Arial" w:cs="Arial"/>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266518"/>
    <w:rPr>
      <w:rFonts w:ascii="Cambria" w:eastAsia="Times New Roman" w:hAnsi="Cambria" w:cs="Arial"/>
      <w:bCs/>
      <w:kern w:val="32"/>
      <w:sz w:val="40"/>
      <w:szCs w:val="32"/>
    </w:rPr>
  </w:style>
  <w:style w:type="character" w:customStyle="1" w:styleId="berschrift2Zchn">
    <w:name w:val="Überschrift 2 Zchn"/>
    <w:basedOn w:val="Absatz-Standardschriftart"/>
    <w:link w:val="berschrift2"/>
    <w:rsid w:val="00266518"/>
    <w:rPr>
      <w:rFonts w:ascii="Cambria" w:eastAsia="Times New Roman" w:hAnsi="Cambria" w:cs="Arial"/>
      <w:b/>
      <w:bCs/>
      <w:iCs/>
      <w:sz w:val="30"/>
      <w:szCs w:val="28"/>
    </w:rPr>
  </w:style>
  <w:style w:type="character" w:customStyle="1" w:styleId="berschrift3Zchn">
    <w:name w:val="Überschrift 3 Zchn"/>
    <w:basedOn w:val="Absatz-Standardschriftart"/>
    <w:link w:val="berschrift3"/>
    <w:rsid w:val="00266518"/>
    <w:rPr>
      <w:rFonts w:ascii="Cambria" w:eastAsia="Times New Roman" w:hAnsi="Cambria" w:cs="Arial"/>
      <w:b/>
      <w:bCs/>
      <w:sz w:val="26"/>
      <w:szCs w:val="26"/>
    </w:rPr>
  </w:style>
  <w:style w:type="character" w:customStyle="1" w:styleId="berschrift4Zchn">
    <w:name w:val="Überschrift 4 Zchn"/>
    <w:basedOn w:val="Absatz-Standardschriftart"/>
    <w:link w:val="berschrift4"/>
    <w:rsid w:val="00266518"/>
    <w:rPr>
      <w:rFonts w:ascii="Cambria" w:eastAsia="Times New Roman" w:hAnsi="Cambria"/>
      <w:b/>
      <w:bCs/>
      <w:szCs w:val="28"/>
    </w:rPr>
  </w:style>
  <w:style w:type="character" w:customStyle="1" w:styleId="berschrift5Zchn">
    <w:name w:val="Überschrift 5 Zchn"/>
    <w:basedOn w:val="Absatz-Standardschriftart"/>
    <w:link w:val="berschrift5"/>
    <w:rsid w:val="006F5ADA"/>
    <w:rPr>
      <w:rFonts w:ascii="Times New Roman" w:eastAsia="Times New Roman" w:hAnsi="Times New Roman"/>
      <w:b/>
      <w:bCs/>
      <w:i/>
      <w:iCs/>
      <w:sz w:val="26"/>
      <w:szCs w:val="26"/>
    </w:rPr>
  </w:style>
  <w:style w:type="character" w:customStyle="1" w:styleId="berschrift6Zchn">
    <w:name w:val="Überschrift 6 Zchn"/>
    <w:basedOn w:val="Absatz-Standardschriftart"/>
    <w:link w:val="berschrift6"/>
    <w:rsid w:val="006F5ADA"/>
    <w:rPr>
      <w:rFonts w:ascii="Times New Roman" w:eastAsia="Times New Roman" w:hAnsi="Times New Roman"/>
      <w:b/>
      <w:bCs/>
      <w:sz w:val="22"/>
      <w:szCs w:val="22"/>
    </w:rPr>
  </w:style>
  <w:style w:type="character" w:customStyle="1" w:styleId="berschrift7Zchn">
    <w:name w:val="Überschrift 7 Zchn"/>
    <w:basedOn w:val="Absatz-Standardschriftart"/>
    <w:link w:val="berschrift7"/>
    <w:rsid w:val="006F5ADA"/>
    <w:rPr>
      <w:rFonts w:ascii="Times New Roman" w:eastAsia="Times New Roman" w:hAnsi="Times New Roman"/>
      <w:sz w:val="24"/>
      <w:szCs w:val="24"/>
    </w:rPr>
  </w:style>
  <w:style w:type="character" w:customStyle="1" w:styleId="berschrift8Zchn">
    <w:name w:val="Überschrift 8 Zchn"/>
    <w:basedOn w:val="Absatz-Standardschriftart"/>
    <w:link w:val="berschrift8"/>
    <w:rsid w:val="006F5ADA"/>
    <w:rPr>
      <w:rFonts w:ascii="Times New Roman" w:eastAsia="Times New Roman" w:hAnsi="Times New Roman"/>
      <w:i/>
      <w:iCs/>
      <w:sz w:val="24"/>
      <w:szCs w:val="24"/>
    </w:rPr>
  </w:style>
  <w:style w:type="character" w:customStyle="1" w:styleId="berschrift9Zchn">
    <w:name w:val="Überschrift 9 Zchn"/>
    <w:basedOn w:val="Absatz-Standardschriftart"/>
    <w:link w:val="berschrift9"/>
    <w:rsid w:val="006F5ADA"/>
    <w:rPr>
      <w:rFonts w:ascii="Arial" w:eastAsia="Times New Roman" w:hAnsi="Arial" w:cs="Arial"/>
      <w:sz w:val="22"/>
      <w:szCs w:val="22"/>
    </w:rPr>
  </w:style>
  <w:style w:type="paragraph" w:styleId="Kopfzeile">
    <w:name w:val="header"/>
    <w:basedOn w:val="Standard"/>
    <w:link w:val="KopfzeileZchn"/>
    <w:uiPriority w:val="99"/>
    <w:unhideWhenUsed/>
    <w:rsid w:val="004C66CF"/>
    <w:pPr>
      <w:pBdr>
        <w:bottom w:val="single" w:sz="4" w:space="1" w:color="auto"/>
      </w:pBdr>
      <w:tabs>
        <w:tab w:val="center" w:pos="4536"/>
        <w:tab w:val="right" w:pos="9072"/>
      </w:tabs>
      <w:spacing w:after="0" w:line="240" w:lineRule="auto"/>
      <w:jc w:val="left"/>
    </w:pPr>
    <w:rPr>
      <w:sz w:val="16"/>
    </w:rPr>
  </w:style>
  <w:style w:type="character" w:customStyle="1" w:styleId="KopfzeileZchn">
    <w:name w:val="Kopfzeile Zchn"/>
    <w:basedOn w:val="Absatz-Standardschriftart"/>
    <w:link w:val="Kopfzeile"/>
    <w:uiPriority w:val="99"/>
    <w:rsid w:val="004C66CF"/>
    <w:rPr>
      <w:rFonts w:ascii="Times New Roman" w:hAnsi="Times New Roman"/>
      <w:sz w:val="16"/>
      <w:szCs w:val="22"/>
      <w:lang w:eastAsia="en-US"/>
    </w:rPr>
  </w:style>
  <w:style w:type="paragraph" w:styleId="Fuzeile">
    <w:name w:val="footer"/>
    <w:basedOn w:val="Standard"/>
    <w:link w:val="FuzeileZchn"/>
    <w:uiPriority w:val="99"/>
    <w:unhideWhenUsed/>
    <w:rsid w:val="00206C64"/>
    <w:pPr>
      <w:tabs>
        <w:tab w:val="center" w:pos="4536"/>
        <w:tab w:val="right" w:pos="9072"/>
      </w:tabs>
      <w:spacing w:after="0" w:line="240" w:lineRule="auto"/>
      <w:jc w:val="right"/>
    </w:pPr>
  </w:style>
  <w:style w:type="character" w:customStyle="1" w:styleId="FuzeileZchn">
    <w:name w:val="Fußzeile Zchn"/>
    <w:basedOn w:val="Absatz-Standardschriftart"/>
    <w:link w:val="Fuzeile"/>
    <w:uiPriority w:val="99"/>
    <w:rsid w:val="00206C64"/>
    <w:rPr>
      <w:rFonts w:ascii="Times New Roman" w:hAnsi="Times New Roman"/>
      <w:sz w:val="22"/>
      <w:szCs w:val="22"/>
      <w:lang w:eastAsia="en-US"/>
    </w:rPr>
  </w:style>
  <w:style w:type="paragraph" w:styleId="Beschriftung">
    <w:name w:val="caption"/>
    <w:basedOn w:val="Standard"/>
    <w:next w:val="Standard"/>
    <w:qFormat/>
    <w:rsid w:val="006F5ADA"/>
    <w:pPr>
      <w:spacing w:after="0" w:line="240" w:lineRule="auto"/>
    </w:pPr>
    <w:rPr>
      <w:rFonts w:eastAsia="Times New Roman"/>
      <w:bCs/>
      <w:sz w:val="18"/>
      <w:szCs w:val="20"/>
      <w:lang w:eastAsia="de-DE"/>
    </w:rPr>
  </w:style>
  <w:style w:type="paragraph" w:styleId="Verzeichnis1">
    <w:name w:val="toc 1"/>
    <w:basedOn w:val="Standard"/>
    <w:next w:val="Standard"/>
    <w:autoRedefine/>
    <w:uiPriority w:val="39"/>
    <w:unhideWhenUsed/>
    <w:rsid w:val="00CA4EF6"/>
    <w:pPr>
      <w:tabs>
        <w:tab w:val="right" w:leader="dot" w:pos="7173"/>
      </w:tabs>
      <w:spacing w:before="200" w:after="0" w:line="288" w:lineRule="auto"/>
      <w:ind w:right="737"/>
      <w:jc w:val="left"/>
    </w:pPr>
    <w:rPr>
      <w:b/>
      <w:noProof/>
    </w:rPr>
  </w:style>
  <w:style w:type="paragraph" w:styleId="Verzeichnis2">
    <w:name w:val="toc 2"/>
    <w:basedOn w:val="Standard"/>
    <w:next w:val="Standard"/>
    <w:autoRedefine/>
    <w:uiPriority w:val="39"/>
    <w:unhideWhenUsed/>
    <w:rsid w:val="00B533B1"/>
    <w:pPr>
      <w:tabs>
        <w:tab w:val="left" w:pos="454"/>
        <w:tab w:val="right" w:leader="dot" w:pos="7173"/>
      </w:tabs>
      <w:spacing w:after="0" w:line="288" w:lineRule="auto"/>
      <w:ind w:left="454" w:right="737" w:hanging="454"/>
      <w:jc w:val="left"/>
    </w:pPr>
  </w:style>
  <w:style w:type="paragraph" w:styleId="Verzeichnis3">
    <w:name w:val="toc 3"/>
    <w:basedOn w:val="Standard"/>
    <w:next w:val="Standard"/>
    <w:autoRedefine/>
    <w:uiPriority w:val="39"/>
    <w:unhideWhenUsed/>
    <w:rsid w:val="00B533B1"/>
    <w:pPr>
      <w:tabs>
        <w:tab w:val="left" w:pos="1077"/>
        <w:tab w:val="right" w:leader="dot" w:pos="7173"/>
      </w:tabs>
      <w:spacing w:after="0" w:line="288" w:lineRule="auto"/>
      <w:ind w:left="1078" w:right="737" w:hanging="624"/>
      <w:jc w:val="left"/>
    </w:pPr>
    <w:rPr>
      <w:noProof/>
    </w:rPr>
  </w:style>
  <w:style w:type="character" w:styleId="Hyperlink">
    <w:name w:val="Hyperlink"/>
    <w:uiPriority w:val="99"/>
    <w:unhideWhenUsed/>
    <w:rsid w:val="006F5ADA"/>
    <w:rPr>
      <w:color w:val="0000FF"/>
      <w:u w:val="single"/>
    </w:rPr>
  </w:style>
  <w:style w:type="paragraph" w:styleId="Listenabsatz">
    <w:name w:val="List Paragraph"/>
    <w:basedOn w:val="Standard"/>
    <w:uiPriority w:val="34"/>
    <w:qFormat/>
    <w:rsid w:val="006F5ADA"/>
    <w:pPr>
      <w:spacing w:after="0" w:line="240" w:lineRule="auto"/>
      <w:ind w:left="720"/>
      <w:contextualSpacing/>
    </w:pPr>
  </w:style>
  <w:style w:type="paragraph" w:styleId="Verzeichnis4">
    <w:name w:val="toc 4"/>
    <w:basedOn w:val="Standard"/>
    <w:next w:val="Standard"/>
    <w:autoRedefine/>
    <w:uiPriority w:val="39"/>
    <w:unhideWhenUsed/>
    <w:rsid w:val="00805A55"/>
    <w:pPr>
      <w:tabs>
        <w:tab w:val="left" w:pos="1540"/>
        <w:tab w:val="right" w:leader="dot" w:pos="7475"/>
      </w:tabs>
      <w:spacing w:before="200" w:after="100" w:line="288" w:lineRule="auto"/>
      <w:ind w:left="1536" w:hanging="876"/>
    </w:pPr>
  </w:style>
  <w:style w:type="paragraph" w:styleId="Sprechblasentext">
    <w:name w:val="Balloon Text"/>
    <w:basedOn w:val="Standard"/>
    <w:link w:val="SprechblasentextZchn"/>
    <w:uiPriority w:val="99"/>
    <w:semiHidden/>
    <w:unhideWhenUsed/>
    <w:rsid w:val="006F5ADA"/>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F5ADA"/>
    <w:rPr>
      <w:rFonts w:ascii="Tahoma" w:hAnsi="Tahoma" w:cs="Tahoma"/>
      <w:sz w:val="16"/>
      <w:szCs w:val="16"/>
      <w:lang w:eastAsia="en-US"/>
    </w:rPr>
  </w:style>
  <w:style w:type="paragraph" w:styleId="Inhaltsverzeichnisberschrift">
    <w:name w:val="TOC Heading"/>
    <w:basedOn w:val="berschrift1"/>
    <w:next w:val="Standard"/>
    <w:uiPriority w:val="39"/>
    <w:semiHidden/>
    <w:unhideWhenUsed/>
    <w:qFormat/>
    <w:rsid w:val="006F5ADA"/>
    <w:pPr>
      <w:keepLines/>
      <w:numPr>
        <w:numId w:val="0"/>
      </w:numPr>
      <w:spacing w:before="480" w:line="276" w:lineRule="auto"/>
      <w:outlineLvl w:val="9"/>
    </w:pPr>
    <w:rPr>
      <w:rFonts w:cs="Times New Roman"/>
      <w:color w:val="365F91"/>
      <w:kern w:val="0"/>
      <w:sz w:val="28"/>
      <w:szCs w:val="28"/>
    </w:rPr>
  </w:style>
  <w:style w:type="paragraph" w:styleId="Abbildungsverzeichnis">
    <w:name w:val="table of figures"/>
    <w:basedOn w:val="Standard"/>
    <w:next w:val="Standard"/>
    <w:uiPriority w:val="99"/>
    <w:unhideWhenUsed/>
    <w:rsid w:val="00B533B1"/>
    <w:pPr>
      <w:keepLines/>
      <w:tabs>
        <w:tab w:val="right" w:leader="dot" w:pos="7173"/>
      </w:tabs>
      <w:spacing w:before="200" w:after="200" w:line="288" w:lineRule="auto"/>
      <w:ind w:left="1021" w:right="737" w:hanging="1021"/>
      <w:contextualSpacing/>
    </w:pPr>
  </w:style>
  <w:style w:type="character" w:customStyle="1" w:styleId="Tabellenkopf">
    <w:name w:val="Tabellenkopf"/>
    <w:rsid w:val="006F5ADA"/>
    <w:rPr>
      <w:rFonts w:ascii="Arial Narrow" w:hAnsi="Arial Narrow"/>
      <w:color w:val="000000"/>
      <w:sz w:val="16"/>
      <w:szCs w:val="16"/>
    </w:rPr>
  </w:style>
  <w:style w:type="paragraph" w:customStyle="1" w:styleId="Abbildung">
    <w:name w:val="Abbildung"/>
    <w:basedOn w:val="Beschriftung"/>
    <w:qFormat/>
    <w:rsid w:val="006F5ADA"/>
    <w:pPr>
      <w:keepNext/>
      <w:tabs>
        <w:tab w:val="left" w:pos="567"/>
        <w:tab w:val="left" w:pos="851"/>
        <w:tab w:val="left" w:pos="1134"/>
        <w:tab w:val="right" w:pos="8505"/>
      </w:tabs>
      <w:spacing w:before="360"/>
      <w:jc w:val="center"/>
    </w:pPr>
    <w:rPr>
      <w:rFonts w:ascii="Cambria" w:eastAsia="Calibri" w:hAnsi="Cambria"/>
      <w:color w:val="000000"/>
      <w:szCs w:val="18"/>
      <w:lang w:eastAsia="en-US"/>
    </w:rPr>
  </w:style>
  <w:style w:type="character" w:styleId="BesuchterLink">
    <w:name w:val="FollowedHyperlink"/>
    <w:uiPriority w:val="99"/>
    <w:semiHidden/>
    <w:unhideWhenUsed/>
    <w:rsid w:val="006F5ADA"/>
    <w:rPr>
      <w:color w:val="800080"/>
      <w:u w:val="single"/>
    </w:rPr>
  </w:style>
  <w:style w:type="character" w:styleId="Kommentarzeichen">
    <w:name w:val="annotation reference"/>
    <w:uiPriority w:val="99"/>
    <w:semiHidden/>
    <w:unhideWhenUsed/>
    <w:rsid w:val="006F5ADA"/>
    <w:rPr>
      <w:sz w:val="16"/>
      <w:szCs w:val="16"/>
    </w:rPr>
  </w:style>
  <w:style w:type="paragraph" w:styleId="Kommentartext">
    <w:name w:val="annotation text"/>
    <w:basedOn w:val="Standard"/>
    <w:link w:val="KommentartextZchn"/>
    <w:uiPriority w:val="99"/>
    <w:semiHidden/>
    <w:unhideWhenUsed/>
    <w:rsid w:val="006F5ADA"/>
    <w:pPr>
      <w:spacing w:after="0" w:line="240" w:lineRule="auto"/>
    </w:pPr>
    <w:rPr>
      <w:szCs w:val="20"/>
    </w:rPr>
  </w:style>
  <w:style w:type="character" w:customStyle="1" w:styleId="KommentartextZchn">
    <w:name w:val="Kommentartext Zchn"/>
    <w:basedOn w:val="Absatz-Standardschriftart"/>
    <w:link w:val="Kommentartext"/>
    <w:uiPriority w:val="99"/>
    <w:semiHidden/>
    <w:rsid w:val="006F5ADA"/>
    <w:rPr>
      <w:lang w:eastAsia="en-US"/>
    </w:rPr>
  </w:style>
  <w:style w:type="paragraph" w:styleId="Kommentarthema">
    <w:name w:val="annotation subject"/>
    <w:basedOn w:val="Kommentartext"/>
    <w:next w:val="Kommentartext"/>
    <w:link w:val="KommentarthemaZchn"/>
    <w:uiPriority w:val="99"/>
    <w:semiHidden/>
    <w:unhideWhenUsed/>
    <w:rsid w:val="006F5ADA"/>
    <w:rPr>
      <w:b/>
      <w:bCs/>
    </w:rPr>
  </w:style>
  <w:style w:type="character" w:customStyle="1" w:styleId="KommentarthemaZchn">
    <w:name w:val="Kommentarthema Zchn"/>
    <w:basedOn w:val="KommentartextZchn"/>
    <w:link w:val="Kommentarthema"/>
    <w:uiPriority w:val="99"/>
    <w:semiHidden/>
    <w:rsid w:val="006F5ADA"/>
    <w:rPr>
      <w:b/>
      <w:bCs/>
      <w:lang w:eastAsia="en-US"/>
    </w:rPr>
  </w:style>
  <w:style w:type="paragraph" w:customStyle="1" w:styleId="Default">
    <w:name w:val="Default"/>
    <w:rsid w:val="006F5ADA"/>
    <w:pPr>
      <w:autoSpaceDE w:val="0"/>
      <w:autoSpaceDN w:val="0"/>
      <w:adjustRightInd w:val="0"/>
    </w:pPr>
    <w:rPr>
      <w:rFonts w:ascii="Arial" w:hAnsi="Arial" w:cs="Arial"/>
      <w:color w:val="000000"/>
      <w:sz w:val="24"/>
      <w:szCs w:val="24"/>
      <w:lang w:eastAsia="en-US"/>
    </w:rPr>
  </w:style>
  <w:style w:type="paragraph" w:styleId="StandardWeb">
    <w:name w:val="Normal (Web)"/>
    <w:basedOn w:val="Standard"/>
    <w:uiPriority w:val="99"/>
    <w:semiHidden/>
    <w:unhideWhenUsed/>
    <w:rsid w:val="006F5ADA"/>
    <w:pPr>
      <w:spacing w:before="100" w:beforeAutospacing="1" w:after="100" w:afterAutospacing="1" w:line="240" w:lineRule="auto"/>
    </w:pPr>
    <w:rPr>
      <w:rFonts w:eastAsia="Times New Roman"/>
      <w:sz w:val="24"/>
      <w:szCs w:val="24"/>
      <w:lang w:eastAsia="de-DE"/>
    </w:rPr>
  </w:style>
  <w:style w:type="paragraph" w:styleId="Verzeichnis5">
    <w:name w:val="toc 5"/>
    <w:basedOn w:val="Standard"/>
    <w:next w:val="Standard"/>
    <w:autoRedefine/>
    <w:uiPriority w:val="39"/>
    <w:unhideWhenUsed/>
    <w:rsid w:val="006F5ADA"/>
    <w:pPr>
      <w:spacing w:after="100"/>
      <w:ind w:left="880"/>
    </w:pPr>
    <w:rPr>
      <w:rFonts w:eastAsia="Times New Roman"/>
      <w:lang w:eastAsia="de-DE"/>
    </w:rPr>
  </w:style>
  <w:style w:type="paragraph" w:styleId="Verzeichnis6">
    <w:name w:val="toc 6"/>
    <w:basedOn w:val="Standard"/>
    <w:next w:val="Standard"/>
    <w:autoRedefine/>
    <w:uiPriority w:val="39"/>
    <w:unhideWhenUsed/>
    <w:rsid w:val="006F5ADA"/>
    <w:pPr>
      <w:spacing w:after="100"/>
      <w:ind w:left="1100"/>
    </w:pPr>
    <w:rPr>
      <w:rFonts w:eastAsia="Times New Roman"/>
      <w:lang w:eastAsia="de-DE"/>
    </w:rPr>
  </w:style>
  <w:style w:type="paragraph" w:styleId="Verzeichnis7">
    <w:name w:val="toc 7"/>
    <w:basedOn w:val="Standard"/>
    <w:next w:val="Standard"/>
    <w:autoRedefine/>
    <w:uiPriority w:val="39"/>
    <w:unhideWhenUsed/>
    <w:rsid w:val="006F5ADA"/>
    <w:pPr>
      <w:spacing w:after="100"/>
      <w:ind w:left="1320"/>
    </w:pPr>
    <w:rPr>
      <w:rFonts w:eastAsia="Times New Roman"/>
      <w:lang w:eastAsia="de-DE"/>
    </w:rPr>
  </w:style>
  <w:style w:type="paragraph" w:styleId="Verzeichnis8">
    <w:name w:val="toc 8"/>
    <w:basedOn w:val="Standard"/>
    <w:next w:val="Standard"/>
    <w:autoRedefine/>
    <w:uiPriority w:val="39"/>
    <w:unhideWhenUsed/>
    <w:rsid w:val="006F5ADA"/>
    <w:pPr>
      <w:spacing w:after="100"/>
      <w:ind w:left="1540"/>
    </w:pPr>
    <w:rPr>
      <w:rFonts w:eastAsia="Times New Roman"/>
      <w:lang w:eastAsia="de-DE"/>
    </w:rPr>
  </w:style>
  <w:style w:type="paragraph" w:styleId="Verzeichnis9">
    <w:name w:val="toc 9"/>
    <w:basedOn w:val="Standard"/>
    <w:next w:val="Standard"/>
    <w:autoRedefine/>
    <w:uiPriority w:val="39"/>
    <w:unhideWhenUsed/>
    <w:rsid w:val="006F5ADA"/>
    <w:pPr>
      <w:spacing w:after="100"/>
      <w:ind w:left="1760"/>
    </w:pPr>
    <w:rPr>
      <w:rFonts w:eastAsia="Times New Roman"/>
      <w:lang w:eastAsia="de-DE"/>
    </w:rPr>
  </w:style>
  <w:style w:type="paragraph" w:customStyle="1" w:styleId="berschrift1ohneNummer">
    <w:name w:val="Überschrift 1 ohne Nummer"/>
    <w:basedOn w:val="berschrift1"/>
    <w:qFormat/>
    <w:rsid w:val="006F5ADA"/>
    <w:pPr>
      <w:numPr>
        <w:numId w:val="0"/>
      </w:numPr>
      <w:spacing w:after="600" w:line="288" w:lineRule="auto"/>
    </w:pPr>
    <w:rPr>
      <w:b/>
    </w:rPr>
  </w:style>
  <w:style w:type="paragraph" w:customStyle="1" w:styleId="Bildunterschrift">
    <w:name w:val="Bildunterschrift"/>
    <w:basedOn w:val="Beschriftung"/>
    <w:qFormat/>
    <w:rsid w:val="004C66CF"/>
    <w:pPr>
      <w:tabs>
        <w:tab w:val="left" w:pos="737"/>
      </w:tabs>
      <w:spacing w:before="120" w:after="480" w:line="276" w:lineRule="auto"/>
      <w:ind w:left="737" w:hanging="737"/>
      <w:jc w:val="left"/>
    </w:pPr>
    <w:rPr>
      <w:sz w:val="16"/>
    </w:rPr>
  </w:style>
  <w:style w:type="paragraph" w:customStyle="1" w:styleId="Tabellenberschrift">
    <w:name w:val="Tabellenüberschrift"/>
    <w:basedOn w:val="Bildunterschrift"/>
    <w:qFormat/>
    <w:rsid w:val="004C66CF"/>
    <w:pPr>
      <w:keepNext/>
      <w:spacing w:before="480" w:after="120"/>
    </w:pPr>
  </w:style>
  <w:style w:type="paragraph" w:customStyle="1" w:styleId="Kopfzeilerechts">
    <w:name w:val="Kopfzeile rechts"/>
    <w:basedOn w:val="Kopfzeile"/>
    <w:qFormat/>
    <w:rsid w:val="006F5ADA"/>
    <w:pPr>
      <w:jc w:val="right"/>
    </w:pPr>
    <w:rPr>
      <w:noProof/>
    </w:rPr>
  </w:style>
  <w:style w:type="paragraph" w:customStyle="1" w:styleId="berschrift1Kapitel">
    <w:name w:val="Überschrift 1 Kapitel"/>
    <w:basedOn w:val="berschrift1"/>
    <w:qFormat/>
    <w:rsid w:val="006F5ADA"/>
    <w:pPr>
      <w:numPr>
        <w:numId w:val="0"/>
      </w:numPr>
      <w:spacing w:before="240" w:line="288" w:lineRule="auto"/>
    </w:pPr>
    <w:rPr>
      <w:b/>
    </w:rPr>
  </w:style>
  <w:style w:type="paragraph" w:customStyle="1" w:styleId="berschrift2Kapitelberschrift">
    <w:name w:val="Überschrift 2 Kapitelüberschrift"/>
    <w:basedOn w:val="berschrift2"/>
    <w:qFormat/>
    <w:rsid w:val="001D4052"/>
    <w:pPr>
      <w:numPr>
        <w:ilvl w:val="0"/>
        <w:numId w:val="0"/>
      </w:numPr>
      <w:spacing w:before="240" w:after="600"/>
    </w:pPr>
    <w:rPr>
      <w:sz w:val="40"/>
    </w:rPr>
  </w:style>
  <w:style w:type="paragraph" w:customStyle="1" w:styleId="Aufzhlung">
    <w:name w:val="Aufzählung"/>
    <w:basedOn w:val="Standard"/>
    <w:qFormat/>
    <w:rsid w:val="001C595D"/>
    <w:pPr>
      <w:numPr>
        <w:numId w:val="14"/>
      </w:numPr>
      <w:tabs>
        <w:tab w:val="left" w:pos="284"/>
      </w:tabs>
      <w:spacing w:after="100" w:line="288" w:lineRule="auto"/>
      <w:ind w:left="709" w:hanging="284"/>
    </w:pPr>
  </w:style>
  <w:style w:type="paragraph" w:customStyle="1" w:styleId="Fuzeilelinks">
    <w:name w:val="Fußzeile links"/>
    <w:basedOn w:val="Fuzeile"/>
    <w:qFormat/>
    <w:rsid w:val="004620B2"/>
    <w:pPr>
      <w:jc w:val="left"/>
    </w:pPr>
  </w:style>
  <w:style w:type="paragraph" w:customStyle="1" w:styleId="Tabellentext">
    <w:name w:val="Tabellentext"/>
    <w:basedOn w:val="Standard"/>
    <w:qFormat/>
    <w:rsid w:val="00266518"/>
    <w:pPr>
      <w:spacing w:after="0" w:line="240" w:lineRule="auto"/>
      <w:jc w:val="left"/>
    </w:pPr>
    <w:rPr>
      <w:rFonts w:eastAsia="Times New Roman"/>
      <w:sz w:val="16"/>
      <w:szCs w:val="18"/>
    </w:rPr>
  </w:style>
  <w:style w:type="paragraph" w:customStyle="1" w:styleId="Tabellentextvertikal">
    <w:name w:val="Tabellentext vertikal"/>
    <w:basedOn w:val="Standard"/>
    <w:qFormat/>
    <w:rsid w:val="00750AA3"/>
    <w:pPr>
      <w:spacing w:after="0" w:line="288" w:lineRule="auto"/>
      <w:ind w:left="57" w:right="57"/>
      <w:jc w:val="left"/>
    </w:pPr>
    <w:rPr>
      <w:rFonts w:eastAsia="Times New Roman"/>
      <w:sz w:val="18"/>
    </w:rPr>
  </w:style>
  <w:style w:type="paragraph" w:customStyle="1" w:styleId="berschrift2ohneNummer">
    <w:name w:val="Überschrift 2 ohne Nummer"/>
    <w:basedOn w:val="berschrift2"/>
    <w:qFormat/>
    <w:rsid w:val="004620B2"/>
    <w:pPr>
      <w:numPr>
        <w:ilvl w:val="0"/>
        <w:numId w:val="0"/>
      </w:numPr>
    </w:pPr>
  </w:style>
  <w:style w:type="paragraph" w:customStyle="1" w:styleId="Literatur">
    <w:name w:val="Literatur"/>
    <w:basedOn w:val="Standard"/>
    <w:qFormat/>
    <w:rsid w:val="00805A55"/>
    <w:pPr>
      <w:keepLines/>
      <w:spacing w:after="200" w:line="288" w:lineRule="auto"/>
    </w:pPr>
    <w:rPr>
      <w:rFonts w:eastAsia="Times New Roman"/>
    </w:rPr>
  </w:style>
  <w:style w:type="paragraph" w:customStyle="1" w:styleId="Tabellentexteinzeilig">
    <w:name w:val="Tabellentext einzeilig"/>
    <w:basedOn w:val="Tabellentext"/>
    <w:qFormat/>
    <w:rsid w:val="00E3171B"/>
    <w:pPr>
      <w:ind w:left="57" w:right="57"/>
    </w:pPr>
  </w:style>
  <w:style w:type="paragraph" w:styleId="Zitat">
    <w:name w:val="Quote"/>
    <w:basedOn w:val="Standard"/>
    <w:next w:val="Standard"/>
    <w:link w:val="ZitatZchn"/>
    <w:uiPriority w:val="29"/>
    <w:qFormat/>
    <w:rsid w:val="001C595D"/>
    <w:pPr>
      <w:tabs>
        <w:tab w:val="right" w:pos="6521"/>
      </w:tabs>
      <w:spacing w:before="200"/>
      <w:ind w:left="709" w:right="709"/>
    </w:pPr>
    <w:rPr>
      <w:i/>
      <w:iCs/>
      <w:color w:val="404040" w:themeColor="text1" w:themeTint="BF"/>
    </w:rPr>
  </w:style>
  <w:style w:type="character" w:customStyle="1" w:styleId="ZitatZchn">
    <w:name w:val="Zitat Zchn"/>
    <w:basedOn w:val="Absatz-Standardschriftart"/>
    <w:link w:val="Zitat"/>
    <w:uiPriority w:val="29"/>
    <w:rsid w:val="001C595D"/>
    <w:rPr>
      <w:rFonts w:ascii="Times New Roman" w:hAnsi="Times New Roman"/>
      <w:i/>
      <w:iCs/>
      <w:color w:val="404040" w:themeColor="text1" w:themeTint="BF"/>
      <w:sz w:val="22"/>
      <w:szCs w:val="22"/>
      <w:lang w:eastAsia="en-US"/>
    </w:rPr>
  </w:style>
  <w:style w:type="paragraph" w:customStyle="1" w:styleId="Formel">
    <w:name w:val="Formel"/>
    <w:basedOn w:val="Standard"/>
    <w:qFormat/>
    <w:rsid w:val="00766F47"/>
    <w:pPr>
      <w:tabs>
        <w:tab w:val="right" w:pos="7371"/>
      </w:tabs>
      <w:ind w:left="851"/>
      <w:jc w:val="left"/>
    </w:pPr>
  </w:style>
  <w:style w:type="paragraph" w:customStyle="1" w:styleId="Formelzhlung">
    <w:name w:val="Formelzählung"/>
    <w:basedOn w:val="Formel"/>
    <w:qFormat/>
    <w:rsid w:val="001C595D"/>
  </w:style>
  <w:style w:type="paragraph" w:customStyle="1" w:styleId="berschrift4ohneNummer">
    <w:name w:val="Überschrift 4 ohne Nummer"/>
    <w:basedOn w:val="berschrift4"/>
    <w:qFormat/>
    <w:rsid w:val="002A000C"/>
    <w:pPr>
      <w:numPr>
        <w:ilvl w:val="0"/>
        <w:numId w:val="0"/>
      </w:numPr>
      <w:tabs>
        <w:tab w:val="clear" w:pos="851"/>
      </w:tabs>
    </w:pPr>
  </w:style>
  <w:style w:type="paragraph" w:customStyle="1" w:styleId="Tabellenverzeichnis">
    <w:name w:val="Tabellenverzeichnis"/>
    <w:basedOn w:val="Abbildungsverzeichnis"/>
    <w:qFormat/>
    <w:rsid w:val="00B61252"/>
    <w:pPr>
      <w:ind w:left="907" w:hanging="907"/>
    </w:pPr>
    <w:rPr>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pixelsPerInch w:val="300"/>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image" Target="media/image12.emf"/><Relationship Id="rId39" Type="http://schemas.openxmlformats.org/officeDocument/2006/relationships/oleObject" Target="embeddings/oleObject3.bin"/><Relationship Id="rId21" Type="http://schemas.openxmlformats.org/officeDocument/2006/relationships/image" Target="media/image7.emf"/><Relationship Id="rId34" Type="http://schemas.openxmlformats.org/officeDocument/2006/relationships/oleObject" Target="embeddings/oleObject1.bin"/><Relationship Id="rId42" Type="http://schemas.openxmlformats.org/officeDocument/2006/relationships/image" Target="media/image23.wmf"/><Relationship Id="rId47" Type="http://schemas.openxmlformats.org/officeDocument/2006/relationships/header" Target="header6.xml"/><Relationship Id="rId50" Type="http://schemas.openxmlformats.org/officeDocument/2006/relationships/header" Target="header7.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11.emf"/><Relationship Id="rId33" Type="http://schemas.openxmlformats.org/officeDocument/2006/relationships/image" Target="media/image19.wmf"/><Relationship Id="rId38" Type="http://schemas.openxmlformats.org/officeDocument/2006/relationships/image" Target="media/image21.wmf"/><Relationship Id="rId46"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emf"/><Relationship Id="rId29" Type="http://schemas.openxmlformats.org/officeDocument/2006/relationships/image" Target="media/image15.jpeg"/><Relationship Id="rId41" Type="http://schemas.openxmlformats.org/officeDocument/2006/relationships/oleObject" Target="embeddings/oleObject4.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header" Target="header4.xml"/><Relationship Id="rId40" Type="http://schemas.openxmlformats.org/officeDocument/2006/relationships/image" Target="media/image22.wmf"/><Relationship Id="rId45" Type="http://schemas.openxmlformats.org/officeDocument/2006/relationships/oleObject" Target="embeddings/oleObject6.bin"/><Relationship Id="rId53"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oleObject" Target="embeddings/oleObject2.bin"/><Relationship Id="rId49" Type="http://schemas.openxmlformats.org/officeDocument/2006/relationships/image" Target="media/image26.emf"/><Relationship Id="rId10" Type="http://schemas.openxmlformats.org/officeDocument/2006/relationships/footer" Target="footer1.xml"/><Relationship Id="rId19" Type="http://schemas.openxmlformats.org/officeDocument/2006/relationships/image" Target="media/image5.emf"/><Relationship Id="rId31" Type="http://schemas.openxmlformats.org/officeDocument/2006/relationships/image" Target="media/image17.emf"/><Relationship Id="rId44" Type="http://schemas.openxmlformats.org/officeDocument/2006/relationships/image" Target="media/image24.wmf"/><Relationship Id="rId52" Type="http://schemas.openxmlformats.org/officeDocument/2006/relationships/header" Target="header8.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2.jpeg"/><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jpeg"/><Relationship Id="rId35" Type="http://schemas.openxmlformats.org/officeDocument/2006/relationships/image" Target="media/image20.wmf"/><Relationship Id="rId43" Type="http://schemas.openxmlformats.org/officeDocument/2006/relationships/oleObject" Target="embeddings/oleObject5.bin"/><Relationship Id="rId48" Type="http://schemas.openxmlformats.org/officeDocument/2006/relationships/image" Target="media/image25.emf"/><Relationship Id="rId8" Type="http://schemas.openxmlformats.org/officeDocument/2006/relationships/header" Target="header1.xml"/><Relationship Id="rId51" Type="http://schemas.openxmlformats.org/officeDocument/2006/relationships/footer" Target="footer5.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826A5-52AD-47AD-85A9-940E760F8F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6237</Words>
  <Characters>39298</Characters>
  <Application>Microsoft Office Word</Application>
  <DocSecurity>0</DocSecurity>
  <Lines>327</Lines>
  <Paragraphs>90</Paragraphs>
  <ScaleCrop>false</ScaleCrop>
  <HeadingPairs>
    <vt:vector size="2" baseType="variant">
      <vt:variant>
        <vt:lpstr>Titel</vt:lpstr>
      </vt:variant>
      <vt:variant>
        <vt:i4>1</vt:i4>
      </vt:variant>
    </vt:vector>
  </HeadingPairs>
  <TitlesOfParts>
    <vt:vector size="1" baseType="lpstr">
      <vt:lpstr/>
    </vt:vector>
  </TitlesOfParts>
  <Company>KIT Bibliothek</Company>
  <LinksUpToDate>false</LinksUpToDate>
  <CharactersWithSpaces>45445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Nadine Klumpp</dc:creator>
  <cp:keywords/>
  <dc:description/>
  <cp:lastModifiedBy>Nadine Klumpp </cp:lastModifiedBy>
  <cp:revision>8</cp:revision>
  <cp:lastPrinted>2018-08-13T07:54:00Z</cp:lastPrinted>
  <dcterms:created xsi:type="dcterms:W3CDTF">2018-06-27T08:29:00Z</dcterms:created>
  <dcterms:modified xsi:type="dcterms:W3CDTF">2018-08-13T07:57:00Z</dcterms:modified>
</cp:coreProperties>
</file>